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u w:val="none"/>
        </w:rPr>
      </w:pPr>
      <w:r w:rsidRPr="00566502">
        <w:rPr>
          <w:b/>
          <w:color w:val="000000"/>
          <w:u w:val="none"/>
        </w:rPr>
        <w:t>Valsts asinsdonoru centrs</w:t>
      </w:r>
    </w:p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u w:val="none"/>
        </w:rPr>
      </w:pPr>
      <w:r w:rsidRPr="00566502">
        <w:rPr>
          <w:color w:val="000000"/>
          <w:u w:val="none"/>
        </w:rPr>
        <w:t>Sēlpils iela 9, Rīga, LV-1007</w:t>
      </w:r>
    </w:p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u w:val="none"/>
        </w:rPr>
      </w:pPr>
    </w:p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u w:val="none"/>
        </w:rPr>
      </w:pPr>
      <w:bookmarkStart w:id="0" w:name="_Hlk507658116"/>
      <w:r w:rsidRPr="00566502">
        <w:rPr>
          <w:color w:val="000000"/>
          <w:u w:val="none"/>
        </w:rPr>
        <w:t>Iepirkuma</w:t>
      </w:r>
    </w:p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u w:val="none"/>
        </w:rPr>
      </w:pPr>
      <w:r w:rsidRPr="00566502">
        <w:rPr>
          <w:b/>
          <w:color w:val="000000"/>
          <w:u w:val="none"/>
        </w:rPr>
        <w:t>„</w:t>
      </w:r>
      <w:r>
        <w:rPr>
          <w:b/>
          <w:bCs/>
          <w:color w:val="000000"/>
          <w:u w:val="none"/>
        </w:rPr>
        <w:t>Remontdarbi</w:t>
      </w:r>
      <w:r w:rsidRPr="00566502">
        <w:rPr>
          <w:b/>
          <w:color w:val="000000"/>
          <w:u w:val="none"/>
        </w:rPr>
        <w:t>”</w:t>
      </w:r>
    </w:p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u w:val="none"/>
        </w:rPr>
      </w:pPr>
      <w:r w:rsidRPr="00566502">
        <w:rPr>
          <w:color w:val="000000"/>
          <w:u w:val="none"/>
        </w:rPr>
        <w:t>(identifikācijas Nr. VADC 2018/29) (turpmāk – iepirkums)</w:t>
      </w:r>
    </w:p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u w:val="none"/>
        </w:rPr>
      </w:pPr>
      <w:r w:rsidRPr="00566502">
        <w:rPr>
          <w:color w:val="000000"/>
          <w:u w:val="none"/>
        </w:rPr>
        <w:t>Atbildes uz pretendentu jautājumiem</w:t>
      </w:r>
    </w:p>
    <w:bookmarkEnd w:id="0"/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u w:val="none"/>
        </w:rPr>
      </w:pPr>
    </w:p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u w:val="none"/>
        </w:rPr>
      </w:pPr>
      <w:r w:rsidRPr="00566502">
        <w:rPr>
          <w:color w:val="000000"/>
          <w:u w:val="none"/>
        </w:rPr>
        <w:t>Rīgā</w:t>
      </w:r>
      <w:r w:rsidRPr="00566502">
        <w:rPr>
          <w:color w:val="000000"/>
          <w:u w:val="none"/>
        </w:rPr>
        <w:tab/>
      </w:r>
      <w:r w:rsidRPr="00566502">
        <w:rPr>
          <w:color w:val="000000"/>
          <w:u w:val="none"/>
        </w:rPr>
        <w:tab/>
      </w:r>
      <w:r w:rsidRPr="00566502">
        <w:rPr>
          <w:color w:val="000000"/>
          <w:u w:val="none"/>
        </w:rPr>
        <w:tab/>
      </w:r>
      <w:r w:rsidRPr="00566502">
        <w:rPr>
          <w:color w:val="000000"/>
          <w:u w:val="none"/>
        </w:rPr>
        <w:tab/>
      </w:r>
      <w:r w:rsidRPr="00566502">
        <w:rPr>
          <w:color w:val="000000"/>
          <w:u w:val="none"/>
        </w:rPr>
        <w:tab/>
      </w:r>
      <w:r w:rsidRPr="00566502">
        <w:rPr>
          <w:color w:val="000000"/>
          <w:u w:val="none"/>
        </w:rPr>
        <w:tab/>
      </w:r>
      <w:r w:rsidRPr="00566502">
        <w:rPr>
          <w:color w:val="000000"/>
          <w:u w:val="none"/>
        </w:rPr>
        <w:tab/>
      </w:r>
      <w:r w:rsidRPr="00566502">
        <w:rPr>
          <w:color w:val="000000"/>
          <w:u w:val="none"/>
        </w:rPr>
        <w:tab/>
        <w:t xml:space="preserve">2018. gada </w:t>
      </w:r>
      <w:r>
        <w:rPr>
          <w:color w:val="000000"/>
          <w:u w:val="none"/>
        </w:rPr>
        <w:t>1</w:t>
      </w:r>
      <w:r w:rsidR="004E5BC0">
        <w:rPr>
          <w:color w:val="000000"/>
          <w:u w:val="none"/>
        </w:rPr>
        <w:t>4</w:t>
      </w:r>
      <w:r>
        <w:rPr>
          <w:color w:val="000000"/>
          <w:u w:val="none"/>
        </w:rPr>
        <w:t>. novembrī</w:t>
      </w:r>
    </w:p>
    <w:p w:rsidR="00536FE6" w:rsidRDefault="00536FE6" w:rsidP="005771A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u w:val="none"/>
        </w:rPr>
      </w:pPr>
    </w:p>
    <w:p w:rsidR="00536FE6" w:rsidRDefault="00536FE6" w:rsidP="005771A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u w:val="none"/>
        </w:rPr>
      </w:pPr>
    </w:p>
    <w:p w:rsidR="00701A04" w:rsidRDefault="00FC1BD0" w:rsidP="004E5BC0">
      <w:pPr>
        <w:autoSpaceDE w:val="0"/>
        <w:autoSpaceDN w:val="0"/>
        <w:adjustRightInd w:val="0"/>
        <w:spacing w:after="120" w:line="240" w:lineRule="auto"/>
        <w:jc w:val="both"/>
        <w:rPr>
          <w:rFonts w:ascii="Tms Rmn" w:hAnsi="Tms Rmn" w:cs="Tms Rmn"/>
          <w:color w:val="000000"/>
        </w:rPr>
      </w:pPr>
      <w:r w:rsidRPr="00FC1BD0">
        <w:rPr>
          <w:color w:val="000000"/>
        </w:rPr>
        <w:t>Jautājums</w:t>
      </w:r>
      <w:r>
        <w:rPr>
          <w:color w:val="000000"/>
          <w:u w:val="none"/>
        </w:rPr>
        <w:t xml:space="preserve">: </w:t>
      </w:r>
      <w:r w:rsidR="004E5BC0" w:rsidRPr="004E5BC0">
        <w:rPr>
          <w:rFonts w:ascii="Tms Rmn" w:hAnsi="Tms Rmn" w:cs="Tms Rmn"/>
          <w:color w:val="000000"/>
          <w:u w:val="none"/>
        </w:rPr>
        <w:t xml:space="preserve">Izpētot iepirkuma tehnisko specifikāciju rodas jautājums par 3.daļas 7.punktu </w:t>
      </w:r>
      <w:r w:rsidR="004E5BC0" w:rsidRPr="004E5BC0">
        <w:rPr>
          <w:rFonts w:ascii="Tms Rmn" w:hAnsi="Tms Rmn" w:cs="Tms Rmn"/>
          <w:color w:val="000000"/>
          <w:u w:val="none"/>
        </w:rPr>
        <w:t>sadaļā</w:t>
      </w:r>
      <w:r w:rsidR="004E5BC0" w:rsidRPr="004E5BC0">
        <w:rPr>
          <w:rFonts w:ascii="Tms Rmn" w:hAnsi="Tms Rmn" w:cs="Tms Rmn"/>
          <w:color w:val="000000"/>
          <w:u w:val="none"/>
        </w:rPr>
        <w:t xml:space="preserve"> Santehnika. </w:t>
      </w:r>
      <w:r w:rsidR="004E5BC0" w:rsidRPr="004E5BC0">
        <w:rPr>
          <w:rFonts w:ascii="Tms Rmn" w:hAnsi="Tms Rmn" w:cs="Tms Rmn"/>
          <w:color w:val="000000"/>
          <w:u w:val="none"/>
        </w:rPr>
        <w:t>Šajā</w:t>
      </w:r>
      <w:r w:rsidR="004E5BC0" w:rsidRPr="004E5BC0">
        <w:rPr>
          <w:rFonts w:ascii="Tms Rmn" w:hAnsi="Tms Rmn" w:cs="Tms Rmn"/>
          <w:color w:val="000000"/>
          <w:u w:val="none"/>
        </w:rPr>
        <w:t xml:space="preserve"> rindā ir norādīta mērvienība un nepieciešamo skaits, bet rindas priekšmets nav norādīts. Varat lūdzu precizēt, kas tur ir nepieciešams.</w:t>
      </w:r>
    </w:p>
    <w:p w:rsidR="004E5BC0" w:rsidRDefault="004E5BC0" w:rsidP="004E5BC0">
      <w:pPr>
        <w:autoSpaceDE w:val="0"/>
        <w:autoSpaceDN w:val="0"/>
        <w:adjustRightInd w:val="0"/>
        <w:spacing w:after="120" w:line="240" w:lineRule="auto"/>
        <w:jc w:val="both"/>
      </w:pPr>
    </w:p>
    <w:p w:rsidR="004E5BC0" w:rsidRPr="004E5BC0" w:rsidRDefault="005A1587" w:rsidP="004E5BC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u w:val="none"/>
        </w:rPr>
      </w:pPr>
      <w:r w:rsidRPr="00FC1BD0">
        <w:t>Atbilde</w:t>
      </w:r>
      <w:r w:rsidRPr="005A1587">
        <w:rPr>
          <w:u w:val="none"/>
        </w:rPr>
        <w:t xml:space="preserve">: </w:t>
      </w:r>
      <w:r w:rsidR="004E5BC0" w:rsidRPr="004E5BC0">
        <w:rPr>
          <w:rFonts w:ascii="Tms Rmn" w:hAnsi="Tms Rmn" w:cs="Tms Rmn"/>
          <w:color w:val="000000"/>
          <w:u w:val="none"/>
        </w:rPr>
        <w:t>Minētajā punktā ir ieviesusies kļūda, pozīcija tur nav paredzēta. Iesniedzot piedāvājumu jāņem vērā norādītās divas pozīcijas:</w:t>
      </w:r>
      <w:bookmarkStart w:id="1" w:name="_GoBack"/>
      <w:bookmarkEnd w:id="1"/>
      <w:r w:rsidR="004E5BC0">
        <w:rPr>
          <w:rFonts w:ascii="Tms Rmn" w:hAnsi="Tms Rmn" w:cs="Tms Rmn"/>
          <w:color w:val="000000"/>
        </w:rPr>
        <w:br/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6781"/>
        <w:gridCol w:w="993"/>
        <w:gridCol w:w="486"/>
      </w:tblGrid>
      <w:tr w:rsidR="004E5BC0" w:rsidTr="004E5BC0">
        <w:tc>
          <w:tcPr>
            <w:tcW w:w="41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E5BC0" w:rsidRDefault="004E5BC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50" w:right="30"/>
              <w:rPr>
                <w:rFonts w:ascii="Tms Rmn" w:hAnsi="Tms Rmn" w:cs="Tms Rmn"/>
                <w:color w:val="000000"/>
              </w:rPr>
            </w:pPr>
            <w:r>
              <w:rPr>
                <w:color w:val="000000"/>
              </w:rPr>
              <w:t>Radiatoru nomaiņa (22 klases 1000 mm, medicīnas iestādēm paredzēti radiatori)</w:t>
            </w:r>
            <w:r>
              <w:rPr>
                <w:rFonts w:ascii="Tms Rmn" w:hAnsi="Tms Rmn" w:cs="Tms Rmn"/>
                <w:color w:val="000000"/>
              </w:rPr>
              <w:t xml:space="preserve"> </w:t>
            </w:r>
          </w:p>
        </w:tc>
        <w:tc>
          <w:tcPr>
            <w:tcW w:w="60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E5BC0" w:rsidRDefault="004E5BC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ms Rmn" w:hAnsi="Tms Rmn" w:cs="Tms Rmn"/>
                <w:color w:val="000000"/>
              </w:rPr>
            </w:pPr>
            <w:r>
              <w:rPr>
                <w:rFonts w:ascii="Tms Rmn" w:hAnsi="Tms Rmn" w:cs="Tms Rmn"/>
                <w:color w:val="000000"/>
              </w:rPr>
              <w:t>gab.</w:t>
            </w:r>
          </w:p>
        </w:tc>
        <w:tc>
          <w:tcPr>
            <w:tcW w:w="29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E5BC0" w:rsidRDefault="004E5BC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ms Rmn" w:hAnsi="Tms Rmn" w:cs="Tms Rmn"/>
                <w:color w:val="000000"/>
              </w:rPr>
            </w:pPr>
            <w:r>
              <w:rPr>
                <w:rFonts w:ascii="Tms Rmn" w:hAnsi="Tms Rmn" w:cs="Tms Rmn"/>
                <w:color w:val="000000"/>
              </w:rPr>
              <w:t>3</w:t>
            </w:r>
          </w:p>
        </w:tc>
      </w:tr>
      <w:tr w:rsidR="004E5BC0" w:rsidTr="004E5BC0">
        <w:tc>
          <w:tcPr>
            <w:tcW w:w="41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E5BC0" w:rsidRDefault="004E5BC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50" w:right="30"/>
              <w:rPr>
                <w:rFonts w:ascii="Tms Rmn" w:hAnsi="Tms Rmn" w:cs="Tms Rmn"/>
                <w:color w:val="000000"/>
              </w:rPr>
            </w:pPr>
            <w:r>
              <w:rPr>
                <w:color w:val="000000"/>
              </w:rPr>
              <w:t>Izlietnes un ūdens maisītāja montāža</w:t>
            </w:r>
            <w:r>
              <w:rPr>
                <w:rFonts w:ascii="Tms Rmn" w:hAnsi="Tms Rmn" w:cs="Tms Rmn"/>
                <w:color w:val="000000"/>
              </w:rPr>
              <w:t xml:space="preserve"> </w:t>
            </w:r>
          </w:p>
        </w:tc>
        <w:tc>
          <w:tcPr>
            <w:tcW w:w="60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E5BC0" w:rsidRDefault="004E5BC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ms Rmn" w:hAnsi="Tms Rmn" w:cs="Tms Rmn"/>
                <w:color w:val="000000"/>
              </w:rPr>
            </w:pPr>
            <w:proofErr w:type="spellStart"/>
            <w:r>
              <w:rPr>
                <w:rFonts w:ascii="Tms Rmn" w:hAnsi="Tms Rmn" w:cs="Tms Rmn"/>
                <w:color w:val="000000"/>
              </w:rPr>
              <w:t>kompl</w:t>
            </w:r>
            <w:proofErr w:type="spellEnd"/>
            <w:r>
              <w:rPr>
                <w:rFonts w:ascii="Tms Rmn" w:hAnsi="Tms Rmn" w:cs="Tms Rmn"/>
                <w:color w:val="000000"/>
              </w:rPr>
              <w:t>.</w:t>
            </w:r>
          </w:p>
        </w:tc>
        <w:tc>
          <w:tcPr>
            <w:tcW w:w="29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E5BC0" w:rsidRDefault="004E5BC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ms Rmn" w:hAnsi="Tms Rmn" w:cs="Tms Rmn"/>
                <w:color w:val="000000"/>
              </w:rPr>
            </w:pPr>
            <w:r>
              <w:rPr>
                <w:rFonts w:ascii="Tms Rmn" w:hAnsi="Tms Rmn" w:cs="Tms Rmn"/>
                <w:color w:val="000000"/>
              </w:rPr>
              <w:t>3</w:t>
            </w:r>
          </w:p>
        </w:tc>
      </w:tr>
    </w:tbl>
    <w:p w:rsidR="00701A04" w:rsidRPr="00701A04" w:rsidRDefault="00701A04" w:rsidP="004E5BC0">
      <w:pPr>
        <w:jc w:val="both"/>
        <w:rPr>
          <w:b/>
          <w:u w:val="none"/>
        </w:rPr>
      </w:pPr>
    </w:p>
    <w:p w:rsidR="00701A04" w:rsidRPr="005A1587" w:rsidRDefault="00701A04" w:rsidP="005771A2">
      <w:pPr>
        <w:jc w:val="both"/>
        <w:rPr>
          <w:u w:val="none"/>
        </w:rPr>
      </w:pPr>
    </w:p>
    <w:sectPr w:rsidR="00701A04" w:rsidRPr="005A1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0F56"/>
    <w:multiLevelType w:val="hybridMultilevel"/>
    <w:tmpl w:val="794A8F8C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6498"/>
    <w:multiLevelType w:val="hybridMultilevel"/>
    <w:tmpl w:val="AA8C51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55256"/>
    <w:multiLevelType w:val="hybridMultilevel"/>
    <w:tmpl w:val="DB1A1B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87"/>
    <w:rsid w:val="00043503"/>
    <w:rsid w:val="000D63DE"/>
    <w:rsid w:val="00116E19"/>
    <w:rsid w:val="0015509E"/>
    <w:rsid w:val="00183992"/>
    <w:rsid w:val="001D1174"/>
    <w:rsid w:val="002A7F51"/>
    <w:rsid w:val="002C1CBE"/>
    <w:rsid w:val="002C25B3"/>
    <w:rsid w:val="002D4B9F"/>
    <w:rsid w:val="00381DA4"/>
    <w:rsid w:val="003F2D3B"/>
    <w:rsid w:val="00426E2B"/>
    <w:rsid w:val="00476BFC"/>
    <w:rsid w:val="00495A40"/>
    <w:rsid w:val="004D2E78"/>
    <w:rsid w:val="004E5BC0"/>
    <w:rsid w:val="004F5F1C"/>
    <w:rsid w:val="00505E74"/>
    <w:rsid w:val="00536FE6"/>
    <w:rsid w:val="00566502"/>
    <w:rsid w:val="005771A2"/>
    <w:rsid w:val="005A1587"/>
    <w:rsid w:val="005B0535"/>
    <w:rsid w:val="005F3FFC"/>
    <w:rsid w:val="006A6556"/>
    <w:rsid w:val="006B6DB1"/>
    <w:rsid w:val="00701A04"/>
    <w:rsid w:val="0072529C"/>
    <w:rsid w:val="007372AF"/>
    <w:rsid w:val="0076006A"/>
    <w:rsid w:val="007B6A5C"/>
    <w:rsid w:val="007F0614"/>
    <w:rsid w:val="00826D35"/>
    <w:rsid w:val="00901748"/>
    <w:rsid w:val="00A35D93"/>
    <w:rsid w:val="00A44F4C"/>
    <w:rsid w:val="00A477FC"/>
    <w:rsid w:val="00AB43AC"/>
    <w:rsid w:val="00B247E8"/>
    <w:rsid w:val="00B319D5"/>
    <w:rsid w:val="00B338D5"/>
    <w:rsid w:val="00BA1957"/>
    <w:rsid w:val="00BB1D03"/>
    <w:rsid w:val="00BF06D3"/>
    <w:rsid w:val="00C30B4A"/>
    <w:rsid w:val="00C45A31"/>
    <w:rsid w:val="00C725B2"/>
    <w:rsid w:val="00CC79AB"/>
    <w:rsid w:val="00CF6A75"/>
    <w:rsid w:val="00D45FAA"/>
    <w:rsid w:val="00DC06AF"/>
    <w:rsid w:val="00DF3DFD"/>
    <w:rsid w:val="00E253CC"/>
    <w:rsid w:val="00E4063F"/>
    <w:rsid w:val="00F21D75"/>
    <w:rsid w:val="00FB7D6F"/>
    <w:rsid w:val="00FC1BD0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37D5"/>
  <w15:chartTrackingRefBased/>
  <w15:docId w15:val="{DAE224D3-8D60-463E-8189-E2BAB08E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Jakobsone</dc:creator>
  <cp:keywords/>
  <dc:description/>
  <cp:lastModifiedBy>Liga Jakobsone</cp:lastModifiedBy>
  <cp:revision>3</cp:revision>
  <cp:lastPrinted>2018-11-14T07:37:00Z</cp:lastPrinted>
  <dcterms:created xsi:type="dcterms:W3CDTF">2018-11-14T13:48:00Z</dcterms:created>
  <dcterms:modified xsi:type="dcterms:W3CDTF">2018-11-14T13:49:00Z</dcterms:modified>
</cp:coreProperties>
</file>