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A901BA">
        <w:rPr>
          <w:sz w:val="22"/>
          <w:szCs w:val="22"/>
        </w:rPr>
        <w:t>26</w:t>
      </w:r>
      <w:r w:rsidR="00A901BA">
        <w:rPr>
          <w:sz w:val="22"/>
          <w:szCs w:val="22"/>
        </w:rPr>
        <w:t>. </w:t>
      </w:r>
      <w:r w:rsidR="005F04A1">
        <w:rPr>
          <w:sz w:val="22"/>
          <w:szCs w:val="22"/>
        </w:rPr>
        <w:t>jūnija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C86690"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ED7E64">
        <w:rPr>
          <w:rFonts w:eastAsia="Calibri"/>
          <w:b/>
          <w:bCs/>
          <w:sz w:val="28"/>
          <w:szCs w:val="28"/>
        </w:rPr>
        <w:t>Donoru uzkodu komplekt</w:t>
      </w:r>
      <w:r w:rsidR="00FB7658">
        <w:rPr>
          <w:rFonts w:eastAsia="Calibri"/>
          <w:b/>
          <w:bCs/>
          <w:sz w:val="28"/>
          <w:szCs w:val="28"/>
        </w:rPr>
        <w:t>u piegāde</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807B29">
        <w:rPr>
          <w:rFonts w:eastAsia="Calibri"/>
          <w:b/>
          <w:bCs/>
          <w:sz w:val="28"/>
          <w:szCs w:val="28"/>
        </w:rPr>
        <w:t>20</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807B29">
        <w:rPr>
          <w:bCs/>
          <w:szCs w:val="24"/>
        </w:rPr>
        <w:t>20</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AA5DE7">
        <w:rPr>
          <w:rFonts w:eastAsia="Calibri"/>
        </w:rPr>
        <w:t>Donoru uzkodu komplekt</w:t>
      </w:r>
      <w:r w:rsidR="00FB7658">
        <w:rPr>
          <w:rFonts w:eastAsia="Calibri"/>
        </w:rPr>
        <w:t>u piegāde</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807B29">
        <w:t>20</w:t>
      </w:r>
      <w:r w:rsidR="000220E8">
        <w:t xml:space="preserve"> </w:t>
      </w:r>
      <w:r w:rsidR="00993C17">
        <w:t>(turpmāk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40B1B">
        <w:t>.</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AA5DE7" w:rsidP="005E6253">
      <w:pPr>
        <w:pStyle w:val="h3body1"/>
        <w:rPr>
          <w:b/>
        </w:rPr>
      </w:pPr>
      <w:r>
        <w:t>Donoru uzkodu komplektu</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125D4B">
        <w:t>15000000-8</w:t>
      </w:r>
      <w:r w:rsidRPr="00767779">
        <w:t>.</w:t>
      </w:r>
    </w:p>
    <w:p w:rsidR="00515BFE" w:rsidRPr="00E10536" w:rsidRDefault="00515BFE" w:rsidP="005E6253">
      <w:pPr>
        <w:pStyle w:val="h3body1"/>
        <w:rPr>
          <w:b/>
        </w:rPr>
      </w:pPr>
      <w:r w:rsidRPr="003D191D">
        <w:t xml:space="preserve">Iepirkuma </w:t>
      </w:r>
      <w:r w:rsidRPr="00E10536">
        <w:t>līguma darbības termiņš –</w:t>
      </w:r>
      <w:r w:rsidR="00EF3C91">
        <w:t xml:space="preserve"> </w:t>
      </w:r>
      <w:r w:rsidR="008D1745">
        <w:t>12</w:t>
      </w:r>
      <w:r w:rsidR="00F60DE4" w:rsidRPr="00903F60">
        <w:t xml:space="preserve"> (</w:t>
      </w:r>
      <w:r w:rsidR="008D1745">
        <w:t>divpadsmit</w:t>
      </w:r>
      <w:r w:rsidR="00F60DE4" w:rsidRPr="00903F60">
        <w:t>) mēneši</w:t>
      </w:r>
      <w:r w:rsidRPr="00E10536">
        <w:t>.</w:t>
      </w:r>
    </w:p>
    <w:p w:rsidR="00FE1A56" w:rsidRPr="00E10536" w:rsidRDefault="00B97A7F" w:rsidP="005E6253">
      <w:pPr>
        <w:pStyle w:val="h3body1"/>
        <w:rPr>
          <w:b/>
        </w:rPr>
      </w:pPr>
      <w:r>
        <w:t>Preču piegādes</w:t>
      </w:r>
      <w:r w:rsidR="00E37B69" w:rsidRPr="00E10536">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385682" w:rsidRPr="002039E6" w:rsidRDefault="00831951" w:rsidP="00444251">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803296" w:rsidRDefault="00803296" w:rsidP="00803296">
      <w:pPr>
        <w:numPr>
          <w:ilvl w:val="1"/>
          <w:numId w:val="1"/>
        </w:numPr>
        <w:ind w:left="426" w:hanging="426"/>
        <w:jc w:val="both"/>
      </w:pPr>
      <w:r w:rsidRPr="00903F60">
        <w:t xml:space="preserve">Iepirkuma paredzamā līgumcena: EUR </w:t>
      </w:r>
      <w:r w:rsidR="00D5466D">
        <w:t>41 999,</w:t>
      </w:r>
      <w:r w:rsidR="00556E63">
        <w:t>14</w:t>
      </w:r>
      <w:r w:rsidR="00556E63" w:rsidRPr="00903F60">
        <w:t xml:space="preserve"> </w:t>
      </w:r>
      <w:r w:rsidRPr="00903F60">
        <w:t>(</w:t>
      </w:r>
      <w:r w:rsidR="00D5466D" w:rsidRPr="00203FED">
        <w:rPr>
          <w:i/>
        </w:rPr>
        <w:t>četrdesmit viens tūkstotis deviņi simti deviņdesmit deviņi euro un deviņdesmit deviņi centi</w:t>
      </w:r>
      <w:r w:rsidRPr="00903F60">
        <w:t>) bez PVN.</w:t>
      </w:r>
    </w:p>
    <w:p w:rsidR="00FC69A6" w:rsidRPr="000F7BE8" w:rsidRDefault="00FC69A6" w:rsidP="00803296">
      <w:pPr>
        <w:numPr>
          <w:ilvl w:val="1"/>
          <w:numId w:val="1"/>
        </w:numPr>
        <w:ind w:left="426" w:hanging="426"/>
        <w:jc w:val="both"/>
      </w:pPr>
      <w:r w:rsidRPr="000F7BE8">
        <w:rPr>
          <w:rFonts w:eastAsia="Calibri"/>
        </w:rPr>
        <w:t xml:space="preserve">Paredzamais preces daudzums </w:t>
      </w:r>
      <w:r w:rsidR="00E55016" w:rsidRPr="00D50425">
        <w:rPr>
          <w:rFonts w:eastAsia="Calibri"/>
        </w:rPr>
        <w:t>35</w:t>
      </w:r>
      <w:r w:rsidR="000220E8" w:rsidRPr="00D50425">
        <w:rPr>
          <w:rFonts w:eastAsia="Calibri"/>
        </w:rPr>
        <w:t> </w:t>
      </w:r>
      <w:r w:rsidR="000220E8">
        <w:rPr>
          <w:rFonts w:eastAsia="Calibri"/>
        </w:rPr>
        <w:t>78</w:t>
      </w:r>
      <w:r w:rsidR="007A4266">
        <w:rPr>
          <w:rFonts w:eastAsia="Calibri"/>
        </w:rPr>
        <w:t>8</w:t>
      </w:r>
      <w:r w:rsidR="000220E8" w:rsidRPr="000F7BE8">
        <w:rPr>
          <w:rFonts w:eastAsia="Calibri"/>
        </w:rPr>
        <w:t xml:space="preserve"> </w:t>
      </w:r>
      <w:r w:rsidR="00E55016" w:rsidRPr="000F7BE8">
        <w:rPr>
          <w:rFonts w:eastAsia="Calibri"/>
        </w:rPr>
        <w:t>gab</w:t>
      </w:r>
      <w:r w:rsidRPr="000F7BE8">
        <w:rPr>
          <w:rFonts w:eastAsia="Calibri"/>
        </w:rPr>
        <w:t>.</w:t>
      </w:r>
    </w:p>
    <w:p w:rsidR="00E824B3" w:rsidRPr="000F7BE8" w:rsidRDefault="00E824B3" w:rsidP="00E824B3">
      <w:pPr>
        <w:pStyle w:val="h3body1"/>
      </w:pPr>
      <w:r w:rsidRPr="000F7BE8">
        <w:t xml:space="preserve">Gadījumā, ja līguma darbības laikā netiek apgūta </w:t>
      </w:r>
      <w:r w:rsidR="004C47A0" w:rsidRPr="000F7BE8">
        <w:t>nolikuma 3.6. punktā</w:t>
      </w:r>
      <w:r w:rsidRPr="000F7BE8">
        <w:t xml:space="preserve"> minētā summa (prece  nav izņemta</w:t>
      </w:r>
      <w:r w:rsidR="00C91A86" w:rsidRPr="000F7BE8">
        <w:t xml:space="preserve"> tehniskās specifikācijas</w:t>
      </w:r>
      <w:r w:rsidRPr="000F7BE8">
        <w:t xml:space="preserve"> </w:t>
      </w:r>
      <w:r w:rsidR="00C91A86" w:rsidRPr="000F7BE8">
        <w:t>3</w:t>
      </w:r>
      <w:r w:rsidR="00C91A86" w:rsidRPr="00A901BA">
        <w:t>.4. punktā</w:t>
      </w:r>
      <w:r w:rsidRPr="000F7BE8">
        <w:t xml:space="preserve"> minētajā apjomā), tad Līguma izpildes termiņš </w:t>
      </w:r>
      <w:r w:rsidR="00FB7658" w:rsidRPr="000F7BE8">
        <w:t>p</w:t>
      </w:r>
      <w:r w:rsidRPr="000F7BE8">
        <w:t>usēm rakstveidā vienojoties var tikt pagarināts līdz brīdim, kad minētā summa  tiek a</w:t>
      </w:r>
      <w:r w:rsidR="003E4A68">
        <w:t>p</w:t>
      </w:r>
      <w:r w:rsidRPr="000F7BE8">
        <w:t xml:space="preserve">gūta. </w:t>
      </w:r>
    </w:p>
    <w:p w:rsidR="004A4573" w:rsidRPr="002352CB" w:rsidRDefault="004A4573" w:rsidP="002352CB">
      <w:pPr>
        <w:pStyle w:val="ListParagraph"/>
        <w:numPr>
          <w:ilvl w:val="0"/>
          <w:numId w:val="1"/>
        </w:numPr>
        <w:spacing w:before="120" w:after="0"/>
        <w:ind w:left="357" w:hanging="357"/>
        <w:jc w:val="both"/>
        <w:rPr>
          <w:b/>
        </w:rPr>
      </w:pPr>
      <w:r w:rsidRPr="000F7BE8">
        <w:rPr>
          <w:b/>
        </w:rPr>
        <w:t>Piedāvājuma izvēles kritērijs</w:t>
      </w:r>
      <w:r w:rsidR="002352CB" w:rsidRPr="000F7BE8">
        <w:rPr>
          <w:b/>
        </w:rPr>
        <w:t xml:space="preserve">. </w:t>
      </w:r>
      <w:r w:rsidRPr="000F7BE8">
        <w:t xml:space="preserve">Piedāvājuma izvēles kritērijs ir </w:t>
      </w:r>
      <w:r w:rsidR="008014B5" w:rsidRPr="000F7BE8">
        <w:t>Tehniskās specifikācijas</w:t>
      </w:r>
      <w:r w:rsidR="008014B5" w:rsidRPr="008014B5">
        <w:t xml:space="preserve"> prasībām atbilstošs </w:t>
      </w:r>
      <w:r w:rsidR="00496BE7">
        <w:t xml:space="preserve">saimnieciski izdevīgākais </w:t>
      </w:r>
      <w:r w:rsidR="008014B5" w:rsidRPr="00903F60">
        <w:t>piedāvājums.</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203FED">
        <w:rPr>
          <w:lang w:val="lv-LV"/>
        </w:rPr>
        <w:t>Donoru uzkodu komplektu piegāde</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963080">
        <w:rPr>
          <w:lang w:val="lv-LV"/>
        </w:rPr>
        <w:t>20</w:t>
      </w:r>
      <w:r w:rsidR="00A354A8">
        <w:rPr>
          <w:lang w:val="lv-LV"/>
        </w:rPr>
        <w:t>) nolikumu”;</w:t>
      </w:r>
    </w:p>
    <w:p w:rsidR="00317670" w:rsidRPr="00317670" w:rsidRDefault="00EC5607" w:rsidP="00310AA4">
      <w:pPr>
        <w:pStyle w:val="h3body1"/>
        <w:rPr>
          <w:b/>
        </w:rPr>
      </w:pPr>
      <w:r>
        <w:t xml:space="preserve"> </w:t>
      </w:r>
      <w:bookmarkStart w:id="1" w:name="_Ref288065446"/>
      <w:r w:rsidR="00310AA4" w:rsidRPr="00310AA4">
        <w:t>Ja piegādātājs ir laikus pieprasījis papildu informāciju par iepirkuma procedūras dokumentos iekļautajām prasībām, Pasūtītājs to sniedz triju darbdienu laikā, bet ne vēlāk kā četras dienas pirms piedāvājumu iesniegšanas termiņa beigām.</w:t>
      </w:r>
    </w:p>
    <w:p w:rsidR="00EB695B" w:rsidRPr="00CD7268" w:rsidRDefault="00EB695B" w:rsidP="00767779">
      <w:pPr>
        <w:numPr>
          <w:ilvl w:val="0"/>
          <w:numId w:val="1"/>
        </w:numPr>
        <w:tabs>
          <w:tab w:val="clear" w:pos="360"/>
        </w:tabs>
        <w:spacing w:before="120"/>
        <w:ind w:left="567" w:hanging="567"/>
        <w:jc w:val="both"/>
        <w:rPr>
          <w:b/>
        </w:rPr>
      </w:pPr>
      <w:r w:rsidRPr="00CD7268">
        <w:rPr>
          <w:b/>
        </w:rPr>
        <w:lastRenderedPageBreak/>
        <w:t xml:space="preserve">Piedāvājuma iesniegšanas </w:t>
      </w:r>
      <w:r w:rsidR="00A14618">
        <w:rPr>
          <w:b/>
        </w:rPr>
        <w:t>laiks</w:t>
      </w:r>
      <w:r w:rsidR="00451174">
        <w:rPr>
          <w:b/>
        </w:rPr>
        <w:t>,</w:t>
      </w:r>
      <w:r w:rsidR="00A14618">
        <w:rPr>
          <w:b/>
        </w:rPr>
        <w:t xml:space="preserve"> </w:t>
      </w:r>
      <w:r w:rsidR="006F5C13" w:rsidRPr="00CD7268">
        <w:rPr>
          <w:b/>
        </w:rPr>
        <w:t>vieta</w:t>
      </w:r>
      <w:r w:rsidR="00451174">
        <w:rPr>
          <w:b/>
        </w:rPr>
        <w:t xml:space="preserve"> un piedāvājumu atvēršanas sanāksme</w:t>
      </w:r>
    </w:p>
    <w:p w:rsidR="000D0B0F" w:rsidRPr="00A85221" w:rsidRDefault="00F96D21" w:rsidP="005E6253">
      <w:pPr>
        <w:pStyle w:val="h3body1"/>
      </w:pPr>
      <w:r w:rsidRPr="00CD7268">
        <w:t>Pretendent</w:t>
      </w:r>
      <w:r w:rsidR="00FE1A56" w:rsidRPr="00CD7268">
        <w:t xml:space="preserve">i piedāvājumus iesniedz </w:t>
      </w:r>
      <w:r w:rsidR="00CF1152" w:rsidRPr="00A85221">
        <w:t xml:space="preserve">līdz </w:t>
      </w:r>
      <w:r w:rsidR="00CF1152" w:rsidRPr="00A85221">
        <w:rPr>
          <w:b/>
        </w:rPr>
        <w:t>201</w:t>
      </w:r>
      <w:r w:rsidR="00CA54DC" w:rsidRPr="00A85221">
        <w:rPr>
          <w:b/>
        </w:rPr>
        <w:t>8</w:t>
      </w:r>
      <w:r w:rsidR="00CF1152" w:rsidRPr="00A85221">
        <w:rPr>
          <w:b/>
        </w:rPr>
        <w:t xml:space="preserve">. gada </w:t>
      </w:r>
      <w:r w:rsidR="003C0361" w:rsidRPr="003C0361">
        <w:rPr>
          <w:b/>
        </w:rPr>
        <w:t>13</w:t>
      </w:r>
      <w:r w:rsidR="00083789" w:rsidRPr="003C0361">
        <w:rPr>
          <w:b/>
        </w:rPr>
        <w:t>. jū</w:t>
      </w:r>
      <w:r w:rsidR="00963080" w:rsidRPr="003C0361">
        <w:rPr>
          <w:b/>
        </w:rPr>
        <w:t>l</w:t>
      </w:r>
      <w:r w:rsidR="00083789" w:rsidRPr="003C0361">
        <w:rPr>
          <w:b/>
        </w:rPr>
        <w:t>ijam</w:t>
      </w:r>
      <w:r w:rsidR="000327DE" w:rsidRPr="00A85221">
        <w:rPr>
          <w:b/>
        </w:rPr>
        <w:t>,</w:t>
      </w:r>
      <w:r w:rsidR="00CF1152" w:rsidRPr="00A85221">
        <w:rPr>
          <w:b/>
        </w:rPr>
        <w:t xml:space="preserve"> plkst. 11:00</w:t>
      </w:r>
      <w:r w:rsidR="00CF1152" w:rsidRPr="00A85221">
        <w:t xml:space="preserve"> </w:t>
      </w:r>
      <w:r w:rsidR="00056C2D" w:rsidRPr="00A85221">
        <w:t>Pasūtītāja telpās</w:t>
      </w:r>
      <w:r w:rsidR="00CF1152" w:rsidRPr="00A85221">
        <w:t>, Sēlpils iel</w:t>
      </w:r>
      <w:r w:rsidR="00056C2D" w:rsidRPr="00A85221">
        <w:t>ā</w:t>
      </w:r>
      <w:r w:rsidR="00CF1152" w:rsidRPr="00A85221">
        <w:t xml:space="preserve"> 9, Rīg</w:t>
      </w:r>
      <w:r w:rsidR="00056C2D" w:rsidRPr="00A85221">
        <w:t>ā</w:t>
      </w:r>
      <w:r w:rsidR="00CF1152" w:rsidRPr="00A85221">
        <w:t>, Latvijas Republik</w:t>
      </w:r>
      <w:r w:rsidR="00056C2D" w:rsidRPr="00A85221">
        <w:t>ā</w:t>
      </w:r>
      <w:r w:rsidR="00CF1152" w:rsidRPr="00A85221">
        <w:t xml:space="preserve">, LV-1007, 228. kabinetā, </w:t>
      </w:r>
      <w:r w:rsidR="00F13F2D" w:rsidRPr="00A85221">
        <w:t>darba dienās no plkst. 9:00 līdz 16:00</w:t>
      </w:r>
      <w:r w:rsidR="00FE1A56" w:rsidRPr="00A85221">
        <w:t>, iesniedzot personīgi</w:t>
      </w:r>
      <w:r w:rsidR="00CF1152" w:rsidRPr="00A85221">
        <w:t>,</w:t>
      </w:r>
      <w:r w:rsidR="00FE1A56" w:rsidRPr="00A85221">
        <w:t xml:space="preserve"> </w:t>
      </w:r>
      <w:r w:rsidR="00B00EB8" w:rsidRPr="00A85221">
        <w:t xml:space="preserve">nosūtot </w:t>
      </w:r>
      <w:r w:rsidR="00FE1A56" w:rsidRPr="00A85221">
        <w:t xml:space="preserve">pa pastu uz </w:t>
      </w:r>
      <w:r w:rsidR="00CF1152" w:rsidRPr="00A85221">
        <w:t>norādīto</w:t>
      </w:r>
      <w:r w:rsidR="00B00EB8" w:rsidRPr="00A85221">
        <w:t xml:space="preserve"> </w:t>
      </w:r>
      <w:r w:rsidR="00F055D1" w:rsidRPr="00A85221">
        <w:t>adresi vai</w:t>
      </w:r>
      <w:r w:rsidR="00CF1152" w:rsidRPr="00A85221">
        <w:t xml:space="preserve"> ar</w:t>
      </w:r>
      <w:r w:rsidR="00F055D1" w:rsidRPr="00A85221">
        <w:t xml:space="preserve"> kurjera starpniecību.</w:t>
      </w:r>
    </w:p>
    <w:p w:rsidR="000D0B0F" w:rsidRPr="00A85221" w:rsidRDefault="00CF1152" w:rsidP="005E6253">
      <w:pPr>
        <w:pStyle w:val="h3body1"/>
      </w:pPr>
      <w:r w:rsidRPr="00A85221">
        <w:t>Nosūtot piedāvājumu pa pastu</w:t>
      </w:r>
      <w:r w:rsidR="00FE1A56" w:rsidRPr="00A85221">
        <w:t xml:space="preserve"> </w:t>
      </w:r>
      <w:r w:rsidR="00F055D1" w:rsidRPr="00A85221">
        <w:t xml:space="preserve">vai izmantojot kurjera pakalpojumus </w:t>
      </w:r>
      <w:r w:rsidR="002508E6" w:rsidRPr="00A85221">
        <w:t xml:space="preserve">pretendents </w:t>
      </w:r>
      <w:r w:rsidR="00FE1A56" w:rsidRPr="00A85221">
        <w:t xml:space="preserve">uzņemas atbildību par piedāvājuma </w:t>
      </w:r>
      <w:r w:rsidR="00056C2D" w:rsidRPr="00A85221">
        <w:t xml:space="preserve">nogādāšanu </w:t>
      </w:r>
      <w:r w:rsidR="00FE1A56" w:rsidRPr="00A85221">
        <w:t xml:space="preserve">līdz nolikuma </w:t>
      </w:r>
      <w:r w:rsidR="008712AA" w:rsidRPr="00A85221">
        <w:t>6</w:t>
      </w:r>
      <w:r w:rsidR="003335D2" w:rsidRPr="00A85221">
        <w:t>.</w:t>
      </w:r>
      <w:r w:rsidR="00602B54" w:rsidRPr="00A85221">
        <w:t>1.</w:t>
      </w:r>
      <w:r w:rsidR="00981CCC" w:rsidRPr="00A85221">
        <w:t xml:space="preserve"> </w:t>
      </w:r>
      <w:r w:rsidR="00FE1A56" w:rsidRPr="00A85221">
        <w:t xml:space="preserve">punktā norādītajam termiņam </w:t>
      </w:r>
      <w:r w:rsidR="00056C2D" w:rsidRPr="00A85221">
        <w:t xml:space="preserve">nolikuma </w:t>
      </w:r>
      <w:r w:rsidR="008712AA" w:rsidRPr="00A85221">
        <w:t>6</w:t>
      </w:r>
      <w:r w:rsidR="00056C2D" w:rsidRPr="00A85221">
        <w:t xml:space="preserve">.1. punktā </w:t>
      </w:r>
      <w:r w:rsidR="00FE1A56" w:rsidRPr="00A85221">
        <w:t xml:space="preserve">norādītajā vietā. Piedāvājumi pēc </w:t>
      </w:r>
      <w:r w:rsidR="002508E6" w:rsidRPr="00A85221">
        <w:t xml:space="preserve">nolikuma </w:t>
      </w:r>
      <w:r w:rsidR="008712AA" w:rsidRPr="00A85221">
        <w:t>6</w:t>
      </w:r>
      <w:r w:rsidR="002508E6" w:rsidRPr="00A85221">
        <w:t xml:space="preserve">.1. punktā </w:t>
      </w:r>
      <w:r w:rsidR="00FE1A56" w:rsidRPr="00A85221">
        <w:t>norādītā iesniegšanas termiņa</w:t>
      </w:r>
      <w:r w:rsidR="002508E6" w:rsidRPr="00A85221">
        <w:t xml:space="preserve"> beigām</w:t>
      </w:r>
      <w:r w:rsidR="00FE1A56" w:rsidRPr="00A85221">
        <w:t xml:space="preserve"> netiks pieņemti, un pa pastu </w:t>
      </w:r>
      <w:r w:rsidR="00F055D1" w:rsidRPr="00A85221">
        <w:t xml:space="preserve">vai izmantojot kurjera pakalpojumus </w:t>
      </w:r>
      <w:r w:rsidR="00FE1A56" w:rsidRPr="00A85221">
        <w:t xml:space="preserve">saņemtie piedāvājumi tiks nosūtīti atpakaļ </w:t>
      </w:r>
      <w:r w:rsidR="00451174" w:rsidRPr="00A85221">
        <w:t xml:space="preserve">pretendentam </w:t>
      </w:r>
      <w:r w:rsidR="00FE1A56" w:rsidRPr="00A85221">
        <w:t>neatvērti.</w:t>
      </w:r>
    </w:p>
    <w:p w:rsidR="00451174" w:rsidRPr="00A85221" w:rsidRDefault="00451174" w:rsidP="005E6253">
      <w:pPr>
        <w:pStyle w:val="h3body1"/>
      </w:pPr>
      <w:r w:rsidRPr="00A85221">
        <w:t>Piedāvājumu atvēršana</w:t>
      </w:r>
      <w:r w:rsidR="005B6973" w:rsidRPr="00A85221">
        <w:t xml:space="preserve"> un vērtēšana notiek slēgtā komisijas sēdē saskaņā ar </w:t>
      </w:r>
      <w:r w:rsidR="00FD0FA6" w:rsidRPr="00A85221">
        <w:t>nolikuma nosacījumiem</w:t>
      </w:r>
      <w:r w:rsidRPr="00A85221">
        <w:t>.</w:t>
      </w:r>
    </w:p>
    <w:bookmarkEnd w:id="1"/>
    <w:p w:rsidR="00D01D11" w:rsidRPr="00A85221" w:rsidRDefault="00981CCC" w:rsidP="00767779">
      <w:pPr>
        <w:pStyle w:val="Heading2"/>
        <w:spacing w:before="240" w:after="240"/>
        <w:jc w:val="center"/>
        <w:rPr>
          <w:szCs w:val="24"/>
        </w:rPr>
      </w:pPr>
      <w:r w:rsidRPr="00A85221">
        <w:rPr>
          <w:szCs w:val="24"/>
        </w:rPr>
        <w:t xml:space="preserve">II. </w:t>
      </w:r>
      <w:r w:rsidR="00D01D11" w:rsidRPr="00A85221">
        <w:rPr>
          <w:szCs w:val="24"/>
        </w:rPr>
        <w:t>PIEDĀVĀJUMA NOFORMĒJUMA PRASĪBAS</w:t>
      </w:r>
    </w:p>
    <w:p w:rsidR="00AC64B8" w:rsidRPr="00A85221" w:rsidRDefault="00F96D21" w:rsidP="00767779">
      <w:pPr>
        <w:pStyle w:val="naisf"/>
        <w:numPr>
          <w:ilvl w:val="0"/>
          <w:numId w:val="1"/>
        </w:numPr>
        <w:tabs>
          <w:tab w:val="clear" w:pos="360"/>
        </w:tabs>
        <w:spacing w:before="0" w:beforeAutospacing="0" w:after="0" w:afterAutospacing="0"/>
        <w:ind w:left="567" w:hanging="567"/>
        <w:rPr>
          <w:lang w:val="lv-LV"/>
        </w:rPr>
      </w:pPr>
      <w:r w:rsidRPr="00A85221">
        <w:rPr>
          <w:lang w:val="lv-LV"/>
        </w:rPr>
        <w:t>Pretendent</w:t>
      </w:r>
      <w:r w:rsidR="00EB695B" w:rsidRPr="00A85221">
        <w:rPr>
          <w:lang w:val="lv-LV"/>
        </w:rPr>
        <w:t>i sagatavo un i</w:t>
      </w:r>
      <w:r w:rsidR="0097444F" w:rsidRPr="00A85221">
        <w:rPr>
          <w:lang w:val="lv-LV"/>
        </w:rPr>
        <w:t>esniedz piedāvājumu saskaņā ar n</w:t>
      </w:r>
      <w:r w:rsidR="00EB695B" w:rsidRPr="00A85221">
        <w:rPr>
          <w:lang w:val="lv-LV"/>
        </w:rPr>
        <w:t>olikumā izvirzītajām prasībām.</w:t>
      </w:r>
      <w:r w:rsidR="00802F93" w:rsidRPr="00A85221">
        <w:rPr>
          <w:lang w:val="lv-LV"/>
        </w:rPr>
        <w:t xml:space="preserve"> Pretendents iesniedz vienu piedāvājuma variantu</w:t>
      </w:r>
      <w:r w:rsidR="00216A5E" w:rsidRPr="00A85221">
        <w:rPr>
          <w:lang w:val="lv-LV"/>
        </w:rPr>
        <w:t xml:space="preserve"> par visu iepirkuma priekšmetu.</w:t>
      </w:r>
    </w:p>
    <w:p w:rsidR="00094DD4" w:rsidRPr="00A85221" w:rsidRDefault="00EB695B" w:rsidP="00767779">
      <w:pPr>
        <w:numPr>
          <w:ilvl w:val="0"/>
          <w:numId w:val="1"/>
        </w:numPr>
        <w:tabs>
          <w:tab w:val="clear" w:pos="360"/>
        </w:tabs>
        <w:spacing w:before="60"/>
        <w:ind w:left="567" w:hanging="567"/>
        <w:jc w:val="both"/>
      </w:pPr>
      <w:r w:rsidRPr="00A85221">
        <w:t>Piedāvājums sastāv no šādām daļām:</w:t>
      </w:r>
    </w:p>
    <w:p w:rsidR="009E2113" w:rsidRPr="00A85221" w:rsidRDefault="00265C47" w:rsidP="005E6253">
      <w:pPr>
        <w:pStyle w:val="h3body1"/>
      </w:pPr>
      <w:r w:rsidRPr="00A85221">
        <w:t>Pretendenta atlases dokumenti:</w:t>
      </w:r>
    </w:p>
    <w:p w:rsidR="0073323D" w:rsidRDefault="00265C47" w:rsidP="0073323D">
      <w:pPr>
        <w:pStyle w:val="h3body1"/>
        <w:numPr>
          <w:ilvl w:val="2"/>
          <w:numId w:val="1"/>
        </w:numPr>
      </w:pPr>
      <w:r w:rsidRPr="00A85221">
        <w:t xml:space="preserve">Pieteikums dalībai iepirkumā (forma </w:t>
      </w:r>
      <w:r w:rsidR="00CE47D8" w:rsidRPr="00A85221">
        <w:t xml:space="preserve">nolikuma </w:t>
      </w:r>
      <w:r w:rsidR="00BC31BA" w:rsidRPr="00A85221">
        <w:t>1</w:t>
      </w:r>
      <w:r w:rsidRPr="00A85221">
        <w:t xml:space="preserve">. </w:t>
      </w:r>
      <w:r w:rsidR="00CE47D8" w:rsidRPr="00A85221">
        <w:t>pielikumā</w:t>
      </w:r>
      <w:r w:rsidRPr="00A85221">
        <w:t>)</w:t>
      </w:r>
      <w:r w:rsidR="00C033E8" w:rsidRPr="00A85221">
        <w:t>;</w:t>
      </w:r>
    </w:p>
    <w:p w:rsidR="00F84A88" w:rsidRDefault="009F60B6" w:rsidP="001E33BC">
      <w:pPr>
        <w:pStyle w:val="h3body1"/>
        <w:numPr>
          <w:ilvl w:val="2"/>
          <w:numId w:val="1"/>
        </w:numPr>
      </w:pPr>
      <w:r w:rsidRPr="00A85221">
        <w:t xml:space="preserve">Ārvalstīs reģistrēta pretendenta attiecīgās valsts </w:t>
      </w:r>
      <w:r w:rsidR="00265C47" w:rsidRPr="00A85221">
        <w:t>Uzņēmumu reģistra vai līdzvērtīgas uzņēmējdarbību/komercdarbību reģistrējošas iestādes izdotas reģistrācijas apliecības kopija vai izziņas kopija, kas apliecina, ka pretendents ir reģistrēts likumā noteiktajā kārtībā</w:t>
      </w:r>
      <w:r w:rsidR="00E83A04" w:rsidRPr="00A85221">
        <w:t>.</w:t>
      </w:r>
      <w:r w:rsidR="00C76F9A" w:rsidRPr="00A85221">
        <w:t xml:space="preserve"> Ja Pretendents ir reģistrēts Latvijas Republikas Uzņēmumu reģistrā, šāda veida dokuments nav jāiesniedz.</w:t>
      </w:r>
    </w:p>
    <w:p w:rsidR="000F6CDB" w:rsidRDefault="001E33BC" w:rsidP="000F6CDB">
      <w:pPr>
        <w:pStyle w:val="h3body1"/>
        <w:numPr>
          <w:ilvl w:val="2"/>
          <w:numId w:val="1"/>
        </w:numPr>
      </w:pPr>
      <w:r>
        <w:t>Piedāvāto preču izplatītājam ir jābūt reģistrētam Pārtikas un veterinārā dienesta Pārtikas uzņēmumu reģistrā.</w:t>
      </w:r>
    </w:p>
    <w:p w:rsidR="0073323D" w:rsidRDefault="00876830" w:rsidP="000F6CDB">
      <w:pPr>
        <w:pStyle w:val="h3body1"/>
        <w:numPr>
          <w:ilvl w:val="2"/>
          <w:numId w:val="1"/>
        </w:numPr>
      </w:pPr>
      <w:r>
        <w:t>Piedāvātā ž</w:t>
      </w:r>
      <w:r w:rsidR="00142103">
        <w:t>āvētu augļu un riekstu maisījuma iepakotājam</w:t>
      </w:r>
      <w:r w:rsidR="000F6CDB">
        <w:t xml:space="preserve"> jābūt reģistrētam</w:t>
      </w:r>
      <w:r w:rsidR="00142103">
        <w:t xml:space="preserve"> </w:t>
      </w:r>
      <w:r w:rsidR="00D163C3">
        <w:t>Pārtikas un veterinārā dienesta</w:t>
      </w:r>
      <w:r w:rsidR="000F6CDB">
        <w:t xml:space="preserve"> Atzīto</w:t>
      </w:r>
      <w:r w:rsidR="000F6CDB" w:rsidRPr="000F6CDB">
        <w:t xml:space="preserve"> pārtika</w:t>
      </w:r>
      <w:r w:rsidR="000F6CDB">
        <w:t xml:space="preserve">s produktu pārpakošanas uzņēmumu reģistrā. </w:t>
      </w:r>
    </w:p>
    <w:p w:rsidR="000F6CDB" w:rsidRDefault="00876830" w:rsidP="000F6CDB">
      <w:pPr>
        <w:pStyle w:val="h3body1"/>
        <w:numPr>
          <w:ilvl w:val="2"/>
          <w:numId w:val="1"/>
        </w:numPr>
      </w:pPr>
      <w:r>
        <w:t>Piedāvātā ū</w:t>
      </w:r>
      <w:r w:rsidR="000F6CDB">
        <w:t xml:space="preserve">dens ražotājam jābūt reģistrētam </w:t>
      </w:r>
      <w:r w:rsidR="00D163C3">
        <w:t>Pārtikas un veterinārā dienesta</w:t>
      </w:r>
      <w:r w:rsidR="000F6CDB">
        <w:t xml:space="preserve"> </w:t>
      </w:r>
      <w:r w:rsidR="000F6CDB" w:rsidRPr="000F6CDB">
        <w:t>Atzīt</w:t>
      </w:r>
      <w:r w:rsidR="000F6CDB">
        <w:t>o</w:t>
      </w:r>
      <w:r w:rsidR="000F6CDB" w:rsidRPr="000F6CDB">
        <w:t xml:space="preserve"> dzērienu un fasēta dzeramā ūdens </w:t>
      </w:r>
      <w:r w:rsidR="000F6CDB">
        <w:t xml:space="preserve">ražošanas uzņēmumu reģistrā. </w:t>
      </w:r>
    </w:p>
    <w:p w:rsidR="00707A83" w:rsidRPr="00A85221" w:rsidRDefault="00707A83" w:rsidP="00F06AE8">
      <w:pPr>
        <w:pStyle w:val="h3body1"/>
        <w:numPr>
          <w:ilvl w:val="2"/>
          <w:numId w:val="1"/>
        </w:numPr>
      </w:pPr>
      <w:r w:rsidRPr="00A85221">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Pr="00A85221" w:rsidRDefault="00937D53" w:rsidP="005E6253">
      <w:pPr>
        <w:pStyle w:val="h3body1"/>
      </w:pPr>
      <w:r w:rsidRPr="00A85221">
        <w:t xml:space="preserve">Tehniskais un finanšu piedāvājums, sagatavoti atbilstoši </w:t>
      </w:r>
      <w:r w:rsidR="00BC31BA" w:rsidRPr="00A85221">
        <w:t>2</w:t>
      </w:r>
      <w:r w:rsidRPr="00A85221">
        <w:t>.</w:t>
      </w:r>
      <w:r w:rsidR="00D3183C" w:rsidRPr="00A85221">
        <w:t> </w:t>
      </w:r>
      <w:r w:rsidRPr="00A85221">
        <w:t xml:space="preserve">pielikuma un </w:t>
      </w:r>
      <w:r w:rsidR="00BC31BA" w:rsidRPr="00A85221">
        <w:t>3</w:t>
      </w:r>
      <w:r w:rsidRPr="00A85221">
        <w:t>.</w:t>
      </w:r>
      <w:r w:rsidR="00D3183C" w:rsidRPr="00A85221">
        <w:t> </w:t>
      </w:r>
      <w:r w:rsidRPr="00A85221">
        <w:t>pielikuma formām.</w:t>
      </w:r>
    </w:p>
    <w:p w:rsidR="00CA19D2" w:rsidRPr="00A85221" w:rsidRDefault="00CA19D2" w:rsidP="005E6253">
      <w:pPr>
        <w:pStyle w:val="h3body1"/>
      </w:pPr>
      <w:r w:rsidRPr="00A85221">
        <w:t xml:space="preserve">Preču paraugi </w:t>
      </w:r>
      <w:r w:rsidR="00234C50" w:rsidRPr="00A85221">
        <w:t xml:space="preserve">saskaņā ar tehniskās specifikācijas </w:t>
      </w:r>
      <w:r w:rsidR="00BF6569" w:rsidRPr="00A85221">
        <w:t>2</w:t>
      </w:r>
      <w:r w:rsidR="00234C50" w:rsidRPr="00A85221">
        <w:t>.4. punktu.</w:t>
      </w:r>
    </w:p>
    <w:p w:rsidR="00950F72" w:rsidRPr="00A85221" w:rsidRDefault="006F4ED9" w:rsidP="00950F72">
      <w:pPr>
        <w:pStyle w:val="naisf"/>
        <w:numPr>
          <w:ilvl w:val="0"/>
          <w:numId w:val="1"/>
        </w:numPr>
        <w:tabs>
          <w:tab w:val="clear" w:pos="360"/>
        </w:tabs>
        <w:spacing w:before="60" w:beforeAutospacing="0" w:after="0" w:afterAutospacing="0"/>
        <w:ind w:left="567" w:hanging="567"/>
        <w:rPr>
          <w:lang w:val="lv-LV"/>
        </w:rPr>
      </w:pPr>
      <w:r w:rsidRPr="00A85221">
        <w:rPr>
          <w:lang w:val="lv-LV"/>
        </w:rPr>
        <w:t xml:space="preserve">Piedāvājuma dokumenti (nolikuma </w:t>
      </w:r>
      <w:r w:rsidR="005E6253" w:rsidRPr="00A85221">
        <w:rPr>
          <w:lang w:val="lv-LV"/>
        </w:rPr>
        <w:t>8</w:t>
      </w:r>
      <w:r w:rsidRPr="00A85221">
        <w:rPr>
          <w:lang w:val="lv-LV"/>
        </w:rPr>
        <w:t>.1</w:t>
      </w:r>
      <w:r w:rsidR="003520C5" w:rsidRPr="00A85221">
        <w:rPr>
          <w:lang w:val="lv-LV"/>
        </w:rPr>
        <w:t>.</w:t>
      </w:r>
      <w:r w:rsidRPr="00A85221">
        <w:rPr>
          <w:lang w:val="lv-LV"/>
        </w:rPr>
        <w:t>-</w:t>
      </w:r>
      <w:r w:rsidR="005E6253" w:rsidRPr="00A85221">
        <w:rPr>
          <w:lang w:val="lv-LV"/>
        </w:rPr>
        <w:t>8</w:t>
      </w:r>
      <w:r w:rsidRPr="00A85221">
        <w:rPr>
          <w:lang w:val="lv-LV"/>
        </w:rPr>
        <w:t>.</w:t>
      </w:r>
      <w:r w:rsidR="00234C50" w:rsidRPr="00A85221">
        <w:rPr>
          <w:lang w:val="lv-LV"/>
        </w:rPr>
        <w:t>3</w:t>
      </w:r>
      <w:r w:rsidRPr="00A85221">
        <w:rPr>
          <w:lang w:val="lv-LV"/>
        </w:rPr>
        <w:t>. punkts)</w:t>
      </w:r>
      <w:r w:rsidR="001975E3" w:rsidRPr="00A85221">
        <w:rPr>
          <w:lang w:val="lv-LV"/>
        </w:rPr>
        <w:t xml:space="preserve"> iesniedzam</w:t>
      </w:r>
      <w:r w:rsidRPr="00A85221">
        <w:rPr>
          <w:lang w:val="lv-LV"/>
        </w:rPr>
        <w:t>i</w:t>
      </w:r>
      <w:r w:rsidR="001975E3" w:rsidRPr="00A85221">
        <w:rPr>
          <w:lang w:val="lv-LV"/>
        </w:rPr>
        <w:t xml:space="preserve"> aizlīmētā iepakojumā vai aploksnē, uz kuras jānorāda:</w:t>
      </w:r>
    </w:p>
    <w:p w:rsidR="00950F72" w:rsidRPr="00A85221" w:rsidRDefault="001975E3" w:rsidP="005E6253">
      <w:pPr>
        <w:pStyle w:val="h3body1"/>
      </w:pPr>
      <w:r w:rsidRPr="00A85221">
        <w:t>iepirkuma procedūra „</w:t>
      </w:r>
      <w:r w:rsidR="00203FED" w:rsidRPr="00A85221">
        <w:t>Donoru uzkodu komplektu piegāde</w:t>
      </w:r>
      <w:r w:rsidRPr="00A85221">
        <w:t>”,</w:t>
      </w:r>
    </w:p>
    <w:p w:rsidR="00950F72" w:rsidRPr="00A85221" w:rsidRDefault="001975E3" w:rsidP="005E6253">
      <w:pPr>
        <w:pStyle w:val="h3body1"/>
      </w:pPr>
      <w:r w:rsidRPr="00A85221">
        <w:t>iepirkuma identifikācijas Nr. VADC 201</w:t>
      </w:r>
      <w:r w:rsidR="00236115" w:rsidRPr="00A85221">
        <w:t>8</w:t>
      </w:r>
      <w:r w:rsidRPr="00A85221">
        <w:t>/</w:t>
      </w:r>
      <w:r w:rsidR="00963080">
        <w:t>20</w:t>
      </w:r>
      <w:r w:rsidRPr="00A85221">
        <w:t>;</w:t>
      </w:r>
    </w:p>
    <w:p w:rsidR="00950F72" w:rsidRPr="00A85221" w:rsidRDefault="001975E3" w:rsidP="005E6253">
      <w:pPr>
        <w:pStyle w:val="h3body1"/>
      </w:pPr>
      <w:r w:rsidRPr="00A85221">
        <w:t>Pasūtītāja nosaukums un adrese: Valsts asinsdonoru centrs, Sēlpils iela 9, Rīga, Latvijas Republika, LV-1007;</w:t>
      </w:r>
    </w:p>
    <w:p w:rsidR="00950F72" w:rsidRPr="00A85221" w:rsidRDefault="001975E3" w:rsidP="005E6253">
      <w:pPr>
        <w:pStyle w:val="h3body1"/>
      </w:pPr>
      <w:r w:rsidRPr="00A85221">
        <w:t>pretendenta nosaukums un juridiskā adrese;</w:t>
      </w:r>
    </w:p>
    <w:p w:rsidR="00950F72" w:rsidRPr="00A85221" w:rsidRDefault="001975E3" w:rsidP="005E6253">
      <w:pPr>
        <w:pStyle w:val="h3body1"/>
      </w:pPr>
      <w:r w:rsidRPr="00A85221">
        <w:t>pretendenta kontaktpersonas vārds, uzvārds, tālruņa numurs;</w:t>
      </w:r>
    </w:p>
    <w:p w:rsidR="00950F72" w:rsidRPr="00A85221" w:rsidRDefault="001975E3" w:rsidP="005E6253">
      <w:pPr>
        <w:pStyle w:val="h3body1"/>
      </w:pPr>
      <w:r w:rsidRPr="00A85221">
        <w:t xml:space="preserve">atzīme: „Piedāvājums iepirkumam”. </w:t>
      </w:r>
    </w:p>
    <w:p w:rsidR="001975E3" w:rsidRPr="00A85221" w:rsidRDefault="001975E3" w:rsidP="005E6253">
      <w:pPr>
        <w:pStyle w:val="h3body1"/>
      </w:pPr>
      <w:r w:rsidRPr="00A85221">
        <w:t>atzīme: „</w:t>
      </w:r>
      <w:r w:rsidR="00787469" w:rsidRPr="00A85221">
        <w:t xml:space="preserve">Neatvērt līdz 2018. gada </w:t>
      </w:r>
      <w:r w:rsidR="003C0361" w:rsidRPr="003C0361">
        <w:t>13</w:t>
      </w:r>
      <w:r w:rsidR="00083789" w:rsidRPr="003C0361">
        <w:t>. jū</w:t>
      </w:r>
      <w:r w:rsidR="00963080" w:rsidRPr="003C0361">
        <w:t>l</w:t>
      </w:r>
      <w:r w:rsidR="00083789" w:rsidRPr="003C0361">
        <w:t>ijam</w:t>
      </w:r>
      <w:r w:rsidR="00787469" w:rsidRPr="00A85221">
        <w:t>, plkst.11.00</w:t>
      </w:r>
      <w:r w:rsidRPr="00A85221">
        <w:t>”.</w:t>
      </w:r>
      <w:r w:rsidR="006F4ED9" w:rsidRPr="00A85221">
        <w:t xml:space="preserve"> </w:t>
      </w:r>
    </w:p>
    <w:p w:rsidR="00594C6A" w:rsidRPr="00A85221" w:rsidRDefault="00594C6A" w:rsidP="00594C6A">
      <w:pPr>
        <w:pStyle w:val="ListParagraph"/>
        <w:numPr>
          <w:ilvl w:val="0"/>
          <w:numId w:val="1"/>
        </w:numPr>
        <w:tabs>
          <w:tab w:val="clear" w:pos="360"/>
        </w:tabs>
        <w:spacing w:after="0"/>
        <w:ind w:left="567" w:hanging="567"/>
        <w:jc w:val="both"/>
        <w:rPr>
          <w:szCs w:val="24"/>
        </w:rPr>
      </w:pPr>
      <w:r w:rsidRPr="00A85221">
        <w:rPr>
          <w:szCs w:val="24"/>
        </w:rPr>
        <w:lastRenderedPageBreak/>
        <w:t>Preču paraugi (nolikuma 9.3. punkts) iesniedzami aizlīmētā iepakojumā Sēlpils ielā 9, Rīgā, LV-1007, 228. kabinetā līdz piedāvājumu iesniegšanas termiņa, kas norādīts nolikuma 6.1. punktā, beigām. Uz  iepakojuma jānorāda:</w:t>
      </w:r>
    </w:p>
    <w:p w:rsidR="00594C6A" w:rsidRPr="00A85221" w:rsidRDefault="00594C6A" w:rsidP="00594C6A">
      <w:pPr>
        <w:pStyle w:val="h3body1"/>
      </w:pPr>
      <w:r w:rsidRPr="00A85221">
        <w:t>iepirkuma procedūra „</w:t>
      </w:r>
      <w:r w:rsidR="00023DEA" w:rsidRPr="00A85221">
        <w:t>Donoru uzkodu komplektu piegāde</w:t>
      </w:r>
      <w:r w:rsidRPr="00A85221">
        <w:t>”,</w:t>
      </w:r>
    </w:p>
    <w:p w:rsidR="00594C6A" w:rsidRPr="00A85221" w:rsidRDefault="00594C6A" w:rsidP="00594C6A">
      <w:pPr>
        <w:pStyle w:val="h3body1"/>
      </w:pPr>
      <w:r w:rsidRPr="00A85221">
        <w:t>iepirkuma identifikācijas Nr. VADC 2018/</w:t>
      </w:r>
      <w:r w:rsidR="00F91FF7">
        <w:t>20</w:t>
      </w:r>
      <w:r w:rsidRPr="00A85221">
        <w:t>;</w:t>
      </w:r>
    </w:p>
    <w:p w:rsidR="00594C6A" w:rsidRPr="00A85221" w:rsidRDefault="00594C6A" w:rsidP="00594C6A">
      <w:pPr>
        <w:pStyle w:val="h3body1"/>
      </w:pPr>
      <w:r w:rsidRPr="00A85221">
        <w:t>Pasūtītāja nosaukums un adrese: Valsts asinsdonoru centrs, Sēlpils iela 9, Rīga, Latvijas Republika, LV-1007;</w:t>
      </w:r>
    </w:p>
    <w:p w:rsidR="00594C6A" w:rsidRPr="00A85221" w:rsidRDefault="00594C6A" w:rsidP="00594C6A">
      <w:pPr>
        <w:pStyle w:val="h3body1"/>
      </w:pPr>
      <w:r w:rsidRPr="00A85221">
        <w:t>pretendenta nosaukums un juridiskā adrese;</w:t>
      </w:r>
    </w:p>
    <w:p w:rsidR="00594C6A" w:rsidRPr="00A85221" w:rsidRDefault="00594C6A" w:rsidP="00594C6A">
      <w:pPr>
        <w:pStyle w:val="h3body1"/>
      </w:pPr>
      <w:r w:rsidRPr="00A85221">
        <w:t>pretendenta kontaktpersonas vārds, uzvārds, tālruņa numurs;</w:t>
      </w:r>
    </w:p>
    <w:p w:rsidR="00594C6A" w:rsidRPr="00A85221" w:rsidRDefault="00594C6A" w:rsidP="00594C6A">
      <w:pPr>
        <w:pStyle w:val="h3body1"/>
      </w:pPr>
      <w:r w:rsidRPr="00A85221">
        <w:t>atzīme: „Preču paraugi”;</w:t>
      </w:r>
    </w:p>
    <w:p w:rsidR="00594C6A" w:rsidRPr="00A85221" w:rsidRDefault="00594C6A" w:rsidP="00594C6A">
      <w:pPr>
        <w:pStyle w:val="h3body1"/>
      </w:pPr>
      <w:r w:rsidRPr="00A85221">
        <w:t xml:space="preserve">atzīme: „Neatvērt līdz 2018. gada </w:t>
      </w:r>
      <w:r w:rsidR="003C0361" w:rsidRPr="003C0361">
        <w:t>13</w:t>
      </w:r>
      <w:r w:rsidR="00083789" w:rsidRPr="003C0361">
        <w:t>. jū</w:t>
      </w:r>
      <w:r w:rsidR="00963080" w:rsidRPr="003C0361">
        <w:t>l</w:t>
      </w:r>
      <w:r w:rsidR="00083789" w:rsidRPr="003C0361">
        <w:t>ijam</w:t>
      </w:r>
      <w:r w:rsidRPr="00A85221">
        <w:t>, plkst.11.00”.</w:t>
      </w:r>
    </w:p>
    <w:p w:rsidR="004347EF" w:rsidRPr="00A1247D" w:rsidRDefault="004347EF" w:rsidP="00767779">
      <w:pPr>
        <w:pStyle w:val="naisf"/>
        <w:numPr>
          <w:ilvl w:val="0"/>
          <w:numId w:val="1"/>
        </w:numPr>
        <w:tabs>
          <w:tab w:val="clear" w:pos="360"/>
        </w:tabs>
        <w:spacing w:before="60" w:beforeAutospacing="0" w:after="0" w:afterAutospacing="0"/>
        <w:ind w:left="567" w:hanging="567"/>
        <w:rPr>
          <w:lang w:val="lv-LV"/>
        </w:rPr>
      </w:pPr>
      <w:r w:rsidRPr="00AA0ACB">
        <w:rPr>
          <w:lang w:val="lv-LV"/>
        </w:rPr>
        <w:t>P</w:t>
      </w:r>
      <w:r w:rsidR="00045465" w:rsidRPr="00AA0ACB">
        <w:rPr>
          <w:lang w:val="lv-LV"/>
        </w:rPr>
        <w:t>iedāvājuma noformējuma prasības</w:t>
      </w:r>
      <w:r w:rsidRPr="00A1247D">
        <w:rPr>
          <w:lang w:val="lv-LV"/>
        </w:rPr>
        <w:t>:</w:t>
      </w:r>
    </w:p>
    <w:p w:rsidR="00045465" w:rsidRPr="00A1247D" w:rsidRDefault="004347EF" w:rsidP="00045465">
      <w:pPr>
        <w:pStyle w:val="h3body1"/>
      </w:pPr>
      <w:r w:rsidRPr="00A1247D">
        <w:t xml:space="preserve">1 (viens) eksemplārs drukātā formā ar norādi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w:t>
      </w:r>
      <w:bookmarkStart w:id="2" w:name="_GoBack"/>
      <w:bookmarkEnd w:id="2"/>
      <w:r w:rsidR="005350F7" w:rsidRPr="00A1247D">
        <w:t>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w:t>
      </w:r>
      <w:r w:rsidR="001429AE" w:rsidRPr="00074C41">
        <w:t>attiecinām</w:t>
      </w:r>
      <w:r w:rsidR="001429AE">
        <w:t>i</w:t>
      </w:r>
      <w:r w:rsidR="001429AE" w:rsidRPr="00074C41">
        <w:t xml:space="preserve"> </w:t>
      </w:r>
      <w:r w:rsidRPr="00074C41">
        <w:t xml:space="preserve">Publisko iepirkumu likuma </w:t>
      </w:r>
      <w:r w:rsidR="00930D10">
        <w:t xml:space="preserve">9. panta </w:t>
      </w:r>
      <w:r w:rsidR="00930D10">
        <w:lastRenderedPageBreak/>
        <w:t>astotajā</w:t>
      </w:r>
      <w:r w:rsidRPr="00074C41">
        <w:t xml:space="preserve"> daļā norādītie izslēgšanas </w:t>
      </w:r>
      <w:r w:rsidRPr="003D191D">
        <w:t>nosacījumi.</w:t>
      </w:r>
      <w:r w:rsidR="003D191D" w:rsidRPr="003D191D">
        <w:t xml:space="preserve"> Pretendentu izslēgšanas gadījumi tiks pārbaudīti Publisko iepirkumu likuma </w:t>
      </w:r>
      <w:r w:rsidR="00930D10">
        <w:t>9</w:t>
      </w:r>
      <w:r w:rsidR="003D191D" w:rsidRPr="003D191D">
        <w:t>. pantā noteiktajā kārtībā</w:t>
      </w:r>
    </w:p>
    <w:p w:rsidR="0002402E" w:rsidRPr="00074C41" w:rsidRDefault="0002402E" w:rsidP="005E6253">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9E34AE" w:rsidRDefault="0002402E" w:rsidP="009E34AE">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4B406C" w:rsidRPr="00B57550" w:rsidRDefault="00047C92" w:rsidP="009E34AE">
      <w:pPr>
        <w:pStyle w:val="h3body1"/>
      </w:pPr>
      <w:r>
        <w:t>Pretendents</w:t>
      </w:r>
      <w:r w:rsidR="00AC6F0A">
        <w:t xml:space="preserve"> (arī </w:t>
      </w:r>
      <w:r w:rsidRPr="003C103E">
        <w:t>apakšuzņēmēj</w:t>
      </w:r>
      <w:r w:rsidR="00AC6F0A" w:rsidRPr="003C103E">
        <w:t>i</w:t>
      </w:r>
      <w:r w:rsidRPr="003C103E">
        <w:t xml:space="preserve"> un personas, uz kuru iespējām pretendents balstā</w:t>
      </w:r>
      <w:r>
        <w:t>s</w:t>
      </w:r>
      <w:r w:rsidR="00AC6F0A">
        <w:t>)</w:t>
      </w:r>
      <w:r>
        <w:t xml:space="preserve"> </w:t>
      </w:r>
      <w:r w:rsidR="004B406C" w:rsidRPr="00B57550">
        <w:t>ir reģistrēts Pārtikas un veterinārā dienesta reģistros un tam Pārtikas un veterinārā dienesta pārbaudēs piešķirts vērtējums A (pilnībā atbilst pārtikas apriti reglamentējošo normatīvo aktu prasībām) vai B (atbilst pārtikas apriti reglamentējošo normatīvo aktu prasībām, taču konstatētas neatbilstības, kas neietekmē pārtikas nekaitīgumu un drošumu).</w:t>
      </w:r>
      <w:r w:rsidR="009E34AE" w:rsidRPr="00B57550">
        <w:t xml:space="preserve"> Pasūtītājs pārbaudīs informāciju par pretendentu Pārtikas un veterinārā dienesta publiskajos reģistros https://registri.pvd.gov.lv/ur.</w:t>
      </w:r>
    </w:p>
    <w:p w:rsidR="00735B00" w:rsidRDefault="00775479" w:rsidP="00735B00">
      <w:pPr>
        <w:spacing w:before="240" w:after="240"/>
        <w:jc w:val="center"/>
        <w:rPr>
          <w:b/>
          <w:caps/>
        </w:rPr>
      </w:pPr>
      <w:r w:rsidRPr="00B57550">
        <w:rPr>
          <w:b/>
          <w:caps/>
        </w:rPr>
        <w:t xml:space="preserve">IV. </w:t>
      </w:r>
      <w:r w:rsidR="00EB695B" w:rsidRPr="00B57550">
        <w:rPr>
          <w:b/>
          <w:caps/>
        </w:rPr>
        <w:t>Piedāvājumu</w:t>
      </w:r>
      <w:r w:rsidR="00EB695B" w:rsidRPr="00775479">
        <w:rPr>
          <w:b/>
          <w:caps/>
        </w:rPr>
        <w:t xml:space="preserve"> vērtēšana</w:t>
      </w:r>
    </w:p>
    <w:p w:rsidR="00A61E90" w:rsidRPr="00735B00" w:rsidRDefault="00734610" w:rsidP="00013A1B">
      <w:pPr>
        <w:pStyle w:val="ListParagraph"/>
        <w:numPr>
          <w:ilvl w:val="0"/>
          <w:numId w:val="1"/>
        </w:numPr>
        <w:spacing w:after="0"/>
        <w:ind w:left="357" w:hanging="357"/>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826A4A" w:rsidRDefault="00734610" w:rsidP="00826A4A">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BA549F">
        <w:t>Atbilstības atlases prasībām pārbaude</w:t>
      </w:r>
      <w:r w:rsidR="00BA549F" w:rsidRPr="00AE0300">
        <w:t>.</w:t>
      </w:r>
      <w:r w:rsidR="00BA549F" w:rsidRPr="00826A4A">
        <w:rPr>
          <w:b w:val="0"/>
        </w:rPr>
        <w:t xml:space="preserve"> Iepirkuma komisija, ņemot vērā iesniegtos pretendenta atlases dokumentus, novērtē, vai pretendent</w:t>
      </w:r>
      <w:r w:rsidR="00BA549F">
        <w:rPr>
          <w:b w:val="0"/>
        </w:rPr>
        <w:t>i</w:t>
      </w:r>
      <w:r w:rsidR="00BA549F" w:rsidRPr="00826A4A">
        <w:rPr>
          <w:b w:val="0"/>
        </w:rPr>
        <w:t xml:space="preserve"> atbilst nolikumā noteiktajām prasībām.</w:t>
      </w:r>
      <w:r w:rsidR="00BA549F">
        <w:rPr>
          <w:b w:val="0"/>
        </w:rPr>
        <w:t xml:space="preserve"> </w:t>
      </w:r>
    </w:p>
    <w:p w:rsidR="00826A4A" w:rsidRPr="00826A4A" w:rsidRDefault="00826A4A" w:rsidP="00826A4A">
      <w:pPr>
        <w:pStyle w:val="Heading2"/>
        <w:widowControl/>
        <w:numPr>
          <w:ilvl w:val="1"/>
          <w:numId w:val="1"/>
        </w:numPr>
        <w:autoSpaceDE/>
        <w:autoSpaceDN/>
        <w:ind w:left="851" w:hanging="425"/>
        <w:rPr>
          <w:b w:val="0"/>
        </w:rPr>
      </w:pPr>
      <w:r w:rsidRPr="00AE0300">
        <w:t>3.</w:t>
      </w:r>
      <w:r>
        <w:t> </w:t>
      </w:r>
      <w:r w:rsidRPr="00AE0300">
        <w:t xml:space="preserve">posms - </w:t>
      </w:r>
      <w:r w:rsidR="00BA549F" w:rsidRPr="00BA549F">
        <w:t>Piedāvājuma izvērtēšana un izvēle.</w:t>
      </w:r>
      <w:r w:rsidR="00BA549F" w:rsidRPr="00BA549F">
        <w:rPr>
          <w:b w:val="0"/>
        </w:rPr>
        <w:t xml:space="preserve"> Iepirkumu komisija izvērtē iesniegtā piedāvājuma atbilstību tehniskajā specifikācijā noteiktajām prasībām. Iepirkuma komisija izvēlas piedāvājumu, kas pilnībā atbilst </w:t>
      </w:r>
      <w:r w:rsidR="00663D15">
        <w:rPr>
          <w:b w:val="0"/>
        </w:rPr>
        <w:t>n</w:t>
      </w:r>
      <w:r w:rsidR="00BA549F" w:rsidRPr="00BA549F">
        <w:rPr>
          <w:b w:val="0"/>
        </w:rPr>
        <w:t xml:space="preserve">olikumā izvirzītajām prasībām un ir saimnieciski visizdevīgākais. </w:t>
      </w:r>
      <w:r w:rsidR="00BA549F" w:rsidRPr="00BA549F">
        <w:rPr>
          <w:b w:val="0"/>
          <w:caps/>
          <w:spacing w:val="1"/>
        </w:rPr>
        <w:t>K</w:t>
      </w:r>
      <w:r w:rsidR="00BA549F" w:rsidRPr="00BA549F">
        <w:rPr>
          <w:b w:val="0"/>
          <w:spacing w:val="1"/>
        </w:rPr>
        <w:t xml:space="preserve">omisija nosaka saimnieciski visizdevīgāko piedāvājumu atbilstoši </w:t>
      </w:r>
      <w:r w:rsidR="0083492A">
        <w:rPr>
          <w:b w:val="0"/>
          <w:spacing w:val="1"/>
        </w:rPr>
        <w:t>17. </w:t>
      </w:r>
      <w:r w:rsidR="00BA549F" w:rsidRPr="00BA549F">
        <w:rPr>
          <w:b w:val="0"/>
          <w:spacing w:val="1"/>
        </w:rPr>
        <w:t xml:space="preserve">punkta tabulā ietvertajiem vērtēšanas kritērijiem. </w:t>
      </w:r>
      <w:r w:rsidR="00BA549F" w:rsidRPr="00BA549F">
        <w:rPr>
          <w:b w:val="0"/>
        </w:rPr>
        <w:t>Pretendentu, kurš ieguvis visvairāk punktu</w:t>
      </w:r>
      <w:r w:rsidR="00A141B9">
        <w:rPr>
          <w:b w:val="0"/>
        </w:rPr>
        <w:t>s</w:t>
      </w:r>
      <w:r w:rsidR="00BA549F" w:rsidRPr="00BA549F">
        <w:rPr>
          <w:b w:val="0"/>
        </w:rPr>
        <w:t xml:space="preserve">, atzīst par uzvarētāju iepirkumā. </w:t>
      </w:r>
      <w:r w:rsidR="00480A16" w:rsidRPr="00BA549F">
        <w:rPr>
          <w:b w:val="0"/>
        </w:rPr>
        <w:t>Iegūto punktu kopsummu aprēķina saskaitot visus kritērijus kopā.</w:t>
      </w:r>
      <w:r w:rsidR="00480A16">
        <w:rPr>
          <w:b w:val="0"/>
        </w:rPr>
        <w:t xml:space="preserve"> </w:t>
      </w:r>
      <w:r w:rsidR="00BA549F" w:rsidRPr="00BA549F">
        <w:rPr>
          <w:b w:val="0"/>
        </w:rPr>
        <w:t xml:space="preserve">Ja divi vai vairāk pretendentu ir ieguvuši vienādu lielāko punktu skaitu, par uzvarētāju atzīst to, kurš saņēmis lielāko </w:t>
      </w:r>
      <w:r w:rsidR="00BA549F" w:rsidRPr="000F642B">
        <w:rPr>
          <w:b w:val="0"/>
        </w:rPr>
        <w:t xml:space="preserve">punktu skaitu par kritēriju </w:t>
      </w:r>
      <w:r w:rsidR="00806CD5">
        <w:rPr>
          <w:b w:val="0"/>
        </w:rPr>
        <w:t>F</w:t>
      </w:r>
      <w:r w:rsidR="00BA549F" w:rsidRPr="00BA549F">
        <w:rPr>
          <w:b w:val="0"/>
        </w:rPr>
        <w:t xml:space="preserve">. </w:t>
      </w:r>
      <w:r w:rsidR="00480A16">
        <w:rPr>
          <w:b w:val="0"/>
        </w:rPr>
        <w:t xml:space="preserve">Ja pēc kritērija </w:t>
      </w:r>
      <w:r w:rsidR="00806CD5">
        <w:rPr>
          <w:b w:val="0"/>
        </w:rPr>
        <w:t xml:space="preserve">F </w:t>
      </w:r>
      <w:r w:rsidR="00480A16">
        <w:rPr>
          <w:b w:val="0"/>
        </w:rPr>
        <w:t xml:space="preserve">nav iespējams noteikt uzvarētāju (pretendentiem ir vienāds punktu skaits), tad par uzvarētāju iepirkumā tiek atzīts pretendents, kurš </w:t>
      </w:r>
      <w:r w:rsidR="000F642B">
        <w:rPr>
          <w:b w:val="0"/>
        </w:rPr>
        <w:t xml:space="preserve">saņēmis lielāku punktu skaitu par kritēriju </w:t>
      </w:r>
      <w:r w:rsidR="00806CD5">
        <w:rPr>
          <w:b w:val="0"/>
        </w:rPr>
        <w:t>G</w:t>
      </w:r>
      <w:r w:rsidR="000F642B">
        <w:rPr>
          <w:b w:val="0"/>
        </w:rPr>
        <w:t>.</w:t>
      </w:r>
      <w:r w:rsidR="00480A16">
        <w:rPr>
          <w:b w:val="0"/>
        </w:rPr>
        <w:t xml:space="preserve"> </w:t>
      </w:r>
    </w:p>
    <w:p w:rsidR="00BB5171" w:rsidRDefault="00BB5171" w:rsidP="00BB5171">
      <w:pPr>
        <w:pStyle w:val="ListParagraph"/>
        <w:numPr>
          <w:ilvl w:val="0"/>
          <w:numId w:val="1"/>
        </w:numPr>
        <w:jc w:val="both"/>
        <w:rPr>
          <w:szCs w:val="24"/>
        </w:rPr>
      </w:pPr>
      <w:r>
        <w:t>Iesniegto piedāvājumu vērtēšanā tiks izmantoti šādi vērtēšanas kritēriji un to skaitliskās vērtības: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550"/>
        <w:gridCol w:w="4546"/>
      </w:tblGrid>
      <w:tr w:rsidR="00BB5171" w:rsidTr="00BA0EF4">
        <w:trPr>
          <w:cantSplit/>
          <w:trHeight w:val="1561"/>
        </w:trPr>
        <w:tc>
          <w:tcPr>
            <w:tcW w:w="384" w:type="pct"/>
            <w:tcBorders>
              <w:top w:val="single" w:sz="4" w:space="0" w:color="auto"/>
              <w:left w:val="single" w:sz="4" w:space="0" w:color="auto"/>
              <w:bottom w:val="single" w:sz="4" w:space="0" w:color="auto"/>
              <w:right w:val="single" w:sz="4" w:space="0" w:color="auto"/>
            </w:tcBorders>
            <w:textDirection w:val="btLr"/>
            <w:hideMark/>
          </w:tcPr>
          <w:p w:rsidR="00BB5171" w:rsidRDefault="00BB5171">
            <w:pPr>
              <w:suppressAutoHyphens/>
              <w:spacing w:after="120"/>
              <w:ind w:left="113" w:right="113"/>
              <w:rPr>
                <w:b/>
                <w:bCs/>
                <w:color w:val="000000"/>
                <w:spacing w:val="1"/>
                <w:sz w:val="22"/>
                <w:szCs w:val="22"/>
                <w:lang w:eastAsia="ar-SA"/>
              </w:rPr>
            </w:pPr>
            <w:r>
              <w:rPr>
                <w:b/>
                <w:bCs/>
                <w:color w:val="000000"/>
                <w:spacing w:val="1"/>
                <w:sz w:val="22"/>
                <w:szCs w:val="22"/>
                <w:lang w:eastAsia="ar-SA"/>
              </w:rPr>
              <w:t>Apzīmējums</w:t>
            </w:r>
          </w:p>
        </w:tc>
        <w:tc>
          <w:tcPr>
            <w:tcW w:w="2309" w:type="pct"/>
            <w:tcBorders>
              <w:top w:val="single" w:sz="4" w:space="0" w:color="auto"/>
              <w:left w:val="single" w:sz="4" w:space="0" w:color="auto"/>
              <w:bottom w:val="single" w:sz="4" w:space="0" w:color="auto"/>
              <w:right w:val="single" w:sz="4" w:space="0" w:color="auto"/>
            </w:tcBorders>
            <w:vAlign w:val="center"/>
            <w:hideMark/>
          </w:tcPr>
          <w:p w:rsidR="00BB5171" w:rsidRDefault="00BB5171" w:rsidP="00505F99">
            <w:pPr>
              <w:suppressAutoHyphens/>
              <w:spacing w:after="120"/>
              <w:jc w:val="center"/>
              <w:rPr>
                <w:b/>
                <w:bCs/>
                <w:color w:val="000000"/>
                <w:spacing w:val="1"/>
                <w:sz w:val="22"/>
                <w:szCs w:val="22"/>
                <w:lang w:eastAsia="ar-SA"/>
              </w:rPr>
            </w:pPr>
            <w:r>
              <w:rPr>
                <w:b/>
                <w:bCs/>
                <w:color w:val="000000"/>
                <w:spacing w:val="1"/>
                <w:sz w:val="22"/>
                <w:szCs w:val="22"/>
                <w:lang w:eastAsia="ar-SA"/>
              </w:rPr>
              <w:t>Piedāvājumu vērtēšanas kritēriji</w:t>
            </w:r>
          </w:p>
        </w:tc>
        <w:tc>
          <w:tcPr>
            <w:tcW w:w="2307" w:type="pct"/>
            <w:tcBorders>
              <w:top w:val="single" w:sz="4" w:space="0" w:color="auto"/>
              <w:left w:val="single" w:sz="4" w:space="0" w:color="auto"/>
              <w:bottom w:val="single" w:sz="4" w:space="0" w:color="auto"/>
              <w:right w:val="single" w:sz="4" w:space="0" w:color="auto"/>
            </w:tcBorders>
            <w:vAlign w:val="center"/>
            <w:hideMark/>
          </w:tcPr>
          <w:p w:rsidR="00BB5171" w:rsidRDefault="00BB5171" w:rsidP="00505F99">
            <w:pPr>
              <w:suppressAutoHyphens/>
              <w:spacing w:after="120"/>
              <w:jc w:val="center"/>
              <w:rPr>
                <w:b/>
                <w:bCs/>
                <w:color w:val="000000"/>
                <w:spacing w:val="1"/>
                <w:sz w:val="22"/>
                <w:szCs w:val="22"/>
                <w:lang w:eastAsia="ar-SA"/>
              </w:rPr>
            </w:pPr>
            <w:r>
              <w:rPr>
                <w:b/>
                <w:bCs/>
                <w:color w:val="000000"/>
                <w:spacing w:val="1"/>
                <w:sz w:val="22"/>
                <w:szCs w:val="22"/>
                <w:lang w:eastAsia="ar-SA"/>
              </w:rPr>
              <w:t>Aprēķins</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jc w:val="center"/>
              <w:rPr>
                <w:b/>
                <w:bCs/>
                <w:color w:val="000000"/>
                <w:spacing w:val="1"/>
                <w:sz w:val="22"/>
                <w:szCs w:val="22"/>
                <w:lang w:eastAsia="ar-SA"/>
              </w:rPr>
            </w:pPr>
            <w:r>
              <w:rPr>
                <w:b/>
                <w:bCs/>
                <w:color w:val="000000"/>
                <w:spacing w:val="1"/>
                <w:sz w:val="22"/>
                <w:szCs w:val="22"/>
                <w:lang w:eastAsia="ar-SA"/>
              </w:rPr>
              <w:t>A</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rsidP="003C103E">
            <w:pPr>
              <w:suppressAutoHyphens/>
              <w:rPr>
                <w:bCs/>
                <w:color w:val="000000"/>
                <w:spacing w:val="1"/>
                <w:sz w:val="22"/>
                <w:szCs w:val="22"/>
                <w:lang w:eastAsia="ar-SA"/>
              </w:rPr>
            </w:pPr>
            <w:r>
              <w:rPr>
                <w:bCs/>
                <w:color w:val="000000"/>
                <w:spacing w:val="1"/>
                <w:sz w:val="22"/>
                <w:szCs w:val="22"/>
                <w:lang w:eastAsia="ar-SA"/>
              </w:rPr>
              <w:t>Nacionālās pārtikas kvalitātes</w:t>
            </w:r>
            <w:r w:rsidR="00A602EE">
              <w:rPr>
                <w:bCs/>
                <w:color w:val="000000"/>
                <w:spacing w:val="1"/>
                <w:sz w:val="22"/>
                <w:szCs w:val="22"/>
                <w:lang w:eastAsia="ar-SA"/>
              </w:rPr>
              <w:t xml:space="preserve"> shēmas </w:t>
            </w:r>
            <w:r>
              <w:rPr>
                <w:bCs/>
                <w:color w:val="000000"/>
                <w:spacing w:val="1"/>
                <w:sz w:val="22"/>
                <w:szCs w:val="22"/>
                <w:lang w:eastAsia="ar-SA"/>
              </w:rPr>
              <w:t xml:space="preserve"> marķējums un tā apliecinājums (sertifikāts).</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rsidP="003C103E">
            <w:pPr>
              <w:suppressAutoHyphens/>
              <w:rPr>
                <w:bCs/>
                <w:color w:val="000000"/>
                <w:spacing w:val="1"/>
                <w:sz w:val="22"/>
                <w:szCs w:val="22"/>
                <w:lang w:eastAsia="ar-SA"/>
              </w:rPr>
            </w:pPr>
            <w:r>
              <w:rPr>
                <w:bCs/>
                <w:color w:val="000000"/>
                <w:spacing w:val="1"/>
                <w:sz w:val="22"/>
                <w:szCs w:val="22"/>
                <w:lang w:eastAsia="ar-SA"/>
              </w:rPr>
              <w:t xml:space="preserve">Par katru uzkodu komplektā ietilpstošu produktu </w:t>
            </w:r>
            <w:r w:rsidR="007859DF">
              <w:rPr>
                <w:bCs/>
                <w:color w:val="000000"/>
                <w:spacing w:val="1"/>
                <w:sz w:val="22"/>
                <w:szCs w:val="22"/>
                <w:lang w:eastAsia="ar-SA"/>
              </w:rPr>
              <w:t>–</w:t>
            </w:r>
            <w:r>
              <w:rPr>
                <w:bCs/>
                <w:color w:val="000000"/>
                <w:spacing w:val="1"/>
                <w:sz w:val="22"/>
                <w:szCs w:val="22"/>
                <w:lang w:eastAsia="ar-SA"/>
              </w:rPr>
              <w:t xml:space="preserve"> 10 punkti.</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806CD5">
            <w:pPr>
              <w:suppressAutoHyphens/>
              <w:spacing w:after="120"/>
              <w:jc w:val="center"/>
              <w:rPr>
                <w:b/>
                <w:bCs/>
                <w:color w:val="000000"/>
                <w:spacing w:val="1"/>
                <w:sz w:val="22"/>
                <w:szCs w:val="22"/>
                <w:lang w:eastAsia="ar-SA"/>
              </w:rPr>
            </w:pPr>
            <w:r>
              <w:rPr>
                <w:b/>
                <w:bCs/>
                <w:color w:val="000000"/>
                <w:spacing w:val="1"/>
                <w:sz w:val="22"/>
                <w:szCs w:val="22"/>
                <w:lang w:eastAsia="ar-SA"/>
              </w:rPr>
              <w:t>B</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rsidP="003C103E">
            <w:pPr>
              <w:suppressAutoHyphens/>
              <w:rPr>
                <w:bCs/>
                <w:color w:val="000000"/>
                <w:spacing w:val="1"/>
                <w:sz w:val="22"/>
                <w:szCs w:val="22"/>
                <w:lang w:eastAsia="ar-SA"/>
              </w:rPr>
            </w:pPr>
            <w:r>
              <w:rPr>
                <w:bCs/>
                <w:color w:val="000000"/>
                <w:spacing w:val="1"/>
                <w:sz w:val="22"/>
                <w:szCs w:val="22"/>
                <w:lang w:eastAsia="ar-SA"/>
              </w:rPr>
              <w:t>Augļu un riekstu maisījums un hematogēna batoniņš  nesatur ģenētiski modificētus produktus</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rsidP="003C103E">
            <w:pPr>
              <w:suppressAutoHyphens/>
              <w:rPr>
                <w:bCs/>
                <w:color w:val="000000"/>
                <w:spacing w:val="1"/>
                <w:sz w:val="22"/>
                <w:szCs w:val="22"/>
                <w:lang w:eastAsia="ar-SA"/>
              </w:rPr>
            </w:pPr>
            <w:r>
              <w:rPr>
                <w:bCs/>
                <w:color w:val="000000"/>
                <w:spacing w:val="1"/>
                <w:sz w:val="22"/>
                <w:szCs w:val="22"/>
                <w:lang w:eastAsia="ar-SA"/>
              </w:rPr>
              <w:t xml:space="preserve">Par katru iepakojuma vienību </w:t>
            </w:r>
            <w:r w:rsidR="007859DF">
              <w:rPr>
                <w:bCs/>
                <w:color w:val="000000"/>
                <w:spacing w:val="1"/>
                <w:sz w:val="22"/>
                <w:szCs w:val="22"/>
                <w:lang w:eastAsia="ar-SA"/>
              </w:rPr>
              <w:t>–</w:t>
            </w:r>
            <w:r>
              <w:rPr>
                <w:bCs/>
                <w:color w:val="000000"/>
                <w:spacing w:val="1"/>
                <w:sz w:val="22"/>
                <w:szCs w:val="22"/>
                <w:lang w:eastAsia="ar-SA"/>
              </w:rPr>
              <w:t xml:space="preserve"> 10 punkti. </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806CD5">
            <w:pPr>
              <w:suppressAutoHyphens/>
              <w:spacing w:after="120"/>
              <w:jc w:val="center"/>
              <w:rPr>
                <w:b/>
                <w:bCs/>
                <w:color w:val="000000"/>
                <w:spacing w:val="1"/>
                <w:sz w:val="22"/>
                <w:szCs w:val="22"/>
                <w:lang w:eastAsia="ar-SA"/>
              </w:rPr>
            </w:pPr>
            <w:r>
              <w:rPr>
                <w:b/>
                <w:bCs/>
                <w:color w:val="000000"/>
                <w:spacing w:val="1"/>
                <w:sz w:val="22"/>
                <w:szCs w:val="22"/>
                <w:lang w:eastAsia="ar-SA"/>
              </w:rPr>
              <w:t>C</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rsidP="003C103E">
            <w:pPr>
              <w:suppressAutoHyphens/>
              <w:jc w:val="both"/>
              <w:rPr>
                <w:bCs/>
                <w:color w:val="000000"/>
                <w:spacing w:val="1"/>
                <w:sz w:val="22"/>
                <w:szCs w:val="22"/>
                <w:lang w:eastAsia="ar-SA"/>
              </w:rPr>
            </w:pPr>
            <w:r>
              <w:rPr>
                <w:bCs/>
                <w:color w:val="000000"/>
                <w:spacing w:val="1"/>
                <w:sz w:val="22"/>
                <w:szCs w:val="22"/>
                <w:lang w:eastAsia="ar-SA"/>
              </w:rPr>
              <w:t>Hematogēna batoniņš nesatur hidrogenētus taukus.</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5C619E" w:rsidP="003C103E">
            <w:pPr>
              <w:suppressAutoHyphens/>
              <w:rPr>
                <w:bCs/>
                <w:spacing w:val="1"/>
                <w:sz w:val="22"/>
                <w:szCs w:val="22"/>
                <w:lang w:eastAsia="ar-SA"/>
              </w:rPr>
            </w:pPr>
            <w:r>
              <w:rPr>
                <w:bCs/>
                <w:spacing w:val="1"/>
                <w:sz w:val="22"/>
                <w:szCs w:val="22"/>
                <w:lang w:eastAsia="ar-SA"/>
              </w:rPr>
              <w:t>5</w:t>
            </w:r>
            <w:r w:rsidR="00BB5171">
              <w:rPr>
                <w:bCs/>
                <w:spacing w:val="1"/>
                <w:sz w:val="22"/>
                <w:szCs w:val="22"/>
                <w:lang w:eastAsia="ar-SA"/>
              </w:rPr>
              <w:t xml:space="preserve"> punkti</w:t>
            </w:r>
            <w:r w:rsidR="00AE1E4C">
              <w:rPr>
                <w:bCs/>
                <w:spacing w:val="1"/>
                <w:sz w:val="22"/>
                <w:szCs w:val="22"/>
                <w:lang w:eastAsia="ar-SA"/>
              </w:rPr>
              <w:t>.</w:t>
            </w:r>
          </w:p>
        </w:tc>
      </w:tr>
      <w:tr w:rsidR="00067258" w:rsidTr="00BA0EF4">
        <w:tc>
          <w:tcPr>
            <w:tcW w:w="384" w:type="pct"/>
            <w:tcBorders>
              <w:top w:val="single" w:sz="4" w:space="0" w:color="auto"/>
              <w:left w:val="single" w:sz="4" w:space="0" w:color="auto"/>
              <w:bottom w:val="single" w:sz="4" w:space="0" w:color="auto"/>
              <w:right w:val="single" w:sz="4" w:space="0" w:color="auto"/>
            </w:tcBorders>
          </w:tcPr>
          <w:p w:rsidR="00067258" w:rsidRDefault="00806CD5" w:rsidP="00067258">
            <w:pPr>
              <w:suppressAutoHyphens/>
              <w:spacing w:after="120"/>
              <w:jc w:val="center"/>
              <w:rPr>
                <w:b/>
                <w:bCs/>
                <w:color w:val="000000"/>
                <w:spacing w:val="1"/>
                <w:sz w:val="22"/>
                <w:szCs w:val="22"/>
                <w:lang w:eastAsia="ar-SA"/>
              </w:rPr>
            </w:pPr>
            <w:r>
              <w:rPr>
                <w:b/>
                <w:bCs/>
                <w:color w:val="000000"/>
                <w:spacing w:val="1"/>
                <w:sz w:val="22"/>
                <w:szCs w:val="22"/>
                <w:lang w:eastAsia="ar-SA"/>
              </w:rPr>
              <w:lastRenderedPageBreak/>
              <w:t>D</w:t>
            </w:r>
          </w:p>
        </w:tc>
        <w:tc>
          <w:tcPr>
            <w:tcW w:w="2309" w:type="pct"/>
            <w:tcBorders>
              <w:top w:val="single" w:sz="4" w:space="0" w:color="auto"/>
              <w:left w:val="single" w:sz="4" w:space="0" w:color="auto"/>
              <w:bottom w:val="single" w:sz="4" w:space="0" w:color="auto"/>
              <w:right w:val="single" w:sz="4" w:space="0" w:color="auto"/>
            </w:tcBorders>
          </w:tcPr>
          <w:p w:rsidR="00067258" w:rsidRDefault="00067258" w:rsidP="003C103E">
            <w:pPr>
              <w:suppressAutoHyphens/>
              <w:jc w:val="both"/>
              <w:rPr>
                <w:bCs/>
                <w:color w:val="000000"/>
                <w:spacing w:val="1"/>
                <w:sz w:val="22"/>
                <w:szCs w:val="22"/>
                <w:lang w:eastAsia="ar-SA"/>
              </w:rPr>
            </w:pPr>
            <w:r>
              <w:rPr>
                <w:bCs/>
                <w:color w:val="000000"/>
                <w:spacing w:val="1"/>
                <w:sz w:val="22"/>
                <w:szCs w:val="22"/>
                <w:lang w:eastAsia="ar-SA"/>
              </w:rPr>
              <w:t>Hematogēna batoniņa masa lielāka par 40 gramiem.</w:t>
            </w:r>
          </w:p>
        </w:tc>
        <w:tc>
          <w:tcPr>
            <w:tcW w:w="2307" w:type="pct"/>
            <w:tcBorders>
              <w:top w:val="single" w:sz="4" w:space="0" w:color="auto"/>
              <w:left w:val="single" w:sz="4" w:space="0" w:color="auto"/>
              <w:bottom w:val="single" w:sz="4" w:space="0" w:color="auto"/>
              <w:right w:val="single" w:sz="4" w:space="0" w:color="auto"/>
            </w:tcBorders>
          </w:tcPr>
          <w:p w:rsidR="00067258" w:rsidRDefault="00067258" w:rsidP="003C103E">
            <w:pPr>
              <w:suppressAutoHyphens/>
              <w:rPr>
                <w:bCs/>
                <w:spacing w:val="1"/>
                <w:sz w:val="22"/>
                <w:szCs w:val="22"/>
                <w:lang w:eastAsia="ar-SA"/>
              </w:rPr>
            </w:pPr>
            <w:r>
              <w:rPr>
                <w:bCs/>
                <w:color w:val="000000"/>
                <w:spacing w:val="1"/>
                <w:sz w:val="22"/>
                <w:szCs w:val="22"/>
                <w:lang w:eastAsia="ar-SA"/>
              </w:rPr>
              <w:t>Par katriem papildus 10 gramiem – 5 punkti</w:t>
            </w:r>
            <w:r w:rsidR="00AE1E4C">
              <w:rPr>
                <w:bCs/>
                <w:color w:val="000000"/>
                <w:spacing w:val="1"/>
                <w:sz w:val="22"/>
                <w:szCs w:val="22"/>
                <w:lang w:eastAsia="ar-SA"/>
              </w:rPr>
              <w:t>.</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806CD5">
            <w:pPr>
              <w:suppressAutoHyphens/>
              <w:spacing w:after="120"/>
              <w:jc w:val="center"/>
              <w:rPr>
                <w:b/>
                <w:bCs/>
                <w:color w:val="000000"/>
                <w:spacing w:val="1"/>
                <w:sz w:val="22"/>
                <w:szCs w:val="22"/>
                <w:lang w:eastAsia="ar-SA"/>
              </w:rPr>
            </w:pPr>
            <w:r>
              <w:rPr>
                <w:b/>
                <w:bCs/>
                <w:color w:val="000000"/>
                <w:spacing w:val="1"/>
                <w:sz w:val="22"/>
                <w:szCs w:val="22"/>
                <w:lang w:eastAsia="ar-SA"/>
              </w:rPr>
              <w:t>E</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rsidP="003C103E">
            <w:pPr>
              <w:suppressAutoHyphens/>
              <w:jc w:val="both"/>
              <w:rPr>
                <w:bCs/>
                <w:color w:val="000000"/>
                <w:spacing w:val="1"/>
                <w:sz w:val="22"/>
                <w:szCs w:val="22"/>
                <w:lang w:eastAsia="ar-SA"/>
              </w:rPr>
            </w:pPr>
            <w:r>
              <w:rPr>
                <w:bCs/>
                <w:sz w:val="22"/>
                <w:szCs w:val="22"/>
                <w:lang w:eastAsia="ar-SA"/>
              </w:rPr>
              <w:t>Žāvētu augļu un riekstu maisījuma masa iepakojumā lielāka par 60 gramiem.</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rsidP="003C103E">
            <w:pPr>
              <w:suppressAutoHyphens/>
              <w:rPr>
                <w:bCs/>
                <w:color w:val="000000"/>
                <w:spacing w:val="1"/>
                <w:sz w:val="22"/>
                <w:szCs w:val="22"/>
                <w:lang w:eastAsia="ar-SA"/>
              </w:rPr>
            </w:pPr>
            <w:r>
              <w:rPr>
                <w:bCs/>
                <w:color w:val="000000"/>
                <w:spacing w:val="1"/>
                <w:sz w:val="22"/>
                <w:szCs w:val="22"/>
                <w:lang w:eastAsia="ar-SA"/>
              </w:rPr>
              <w:t xml:space="preserve">Par katriem papildus </w:t>
            </w:r>
            <w:r w:rsidR="00187075">
              <w:rPr>
                <w:bCs/>
                <w:color w:val="000000"/>
                <w:spacing w:val="1"/>
                <w:sz w:val="22"/>
                <w:szCs w:val="22"/>
                <w:lang w:eastAsia="ar-SA"/>
              </w:rPr>
              <w:t>5</w:t>
            </w:r>
            <w:r>
              <w:rPr>
                <w:bCs/>
                <w:color w:val="000000"/>
                <w:spacing w:val="1"/>
                <w:sz w:val="22"/>
                <w:szCs w:val="22"/>
                <w:lang w:eastAsia="ar-SA"/>
              </w:rPr>
              <w:t xml:space="preserve"> gramiem – </w:t>
            </w:r>
            <w:r w:rsidR="00187075">
              <w:rPr>
                <w:bCs/>
                <w:color w:val="000000"/>
                <w:spacing w:val="1"/>
                <w:sz w:val="22"/>
                <w:szCs w:val="22"/>
                <w:lang w:eastAsia="ar-SA"/>
              </w:rPr>
              <w:t>5</w:t>
            </w:r>
            <w:r>
              <w:rPr>
                <w:bCs/>
                <w:color w:val="000000"/>
                <w:spacing w:val="1"/>
                <w:sz w:val="22"/>
                <w:szCs w:val="22"/>
                <w:lang w:eastAsia="ar-SA"/>
              </w:rPr>
              <w:t xml:space="preserve"> punkti.</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806CD5">
            <w:pPr>
              <w:suppressAutoHyphens/>
              <w:spacing w:after="120"/>
              <w:jc w:val="center"/>
              <w:rPr>
                <w:b/>
                <w:bCs/>
                <w:color w:val="000000"/>
                <w:spacing w:val="1"/>
                <w:sz w:val="22"/>
                <w:szCs w:val="22"/>
                <w:lang w:eastAsia="ar-SA"/>
              </w:rPr>
            </w:pPr>
            <w:r>
              <w:rPr>
                <w:b/>
                <w:bCs/>
                <w:color w:val="000000"/>
                <w:spacing w:val="1"/>
                <w:sz w:val="22"/>
                <w:szCs w:val="22"/>
                <w:lang w:eastAsia="ar-SA"/>
              </w:rPr>
              <w:t>F</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CC5C6F" w:rsidP="00484851">
            <w:pPr>
              <w:suppressAutoHyphens/>
              <w:jc w:val="both"/>
              <w:rPr>
                <w:bCs/>
                <w:sz w:val="22"/>
                <w:szCs w:val="22"/>
                <w:lang w:eastAsia="ar-SA"/>
              </w:rPr>
            </w:pPr>
            <w:r>
              <w:rPr>
                <w:bCs/>
                <w:sz w:val="22"/>
                <w:szCs w:val="22"/>
                <w:lang w:eastAsia="ar-SA"/>
              </w:rPr>
              <w:t>Papildus r</w:t>
            </w:r>
            <w:r w:rsidR="00BB5171">
              <w:rPr>
                <w:bCs/>
                <w:sz w:val="22"/>
                <w:szCs w:val="22"/>
                <w:lang w:eastAsia="ar-SA"/>
              </w:rPr>
              <w:t>iekstu saturs žāvētu augļu un riekstu maisījumā</w:t>
            </w:r>
            <w:r w:rsidR="00736EA0">
              <w:rPr>
                <w:bCs/>
                <w:sz w:val="22"/>
                <w:szCs w:val="22"/>
                <w:lang w:eastAsia="ar-SA"/>
              </w:rPr>
              <w:t xml:space="preserve"> </w:t>
            </w:r>
            <w:r>
              <w:rPr>
                <w:bCs/>
                <w:sz w:val="22"/>
                <w:szCs w:val="22"/>
                <w:lang w:eastAsia="ar-SA"/>
              </w:rPr>
              <w:t xml:space="preserve">(minimālā prasība: </w:t>
            </w:r>
            <w:r w:rsidR="00CD4995">
              <w:rPr>
                <w:bCs/>
                <w:sz w:val="22"/>
                <w:szCs w:val="22"/>
                <w:lang w:eastAsia="ar-SA"/>
              </w:rPr>
              <w:t>20</w:t>
            </w:r>
            <w:r w:rsidR="00292874">
              <w:rPr>
                <w:bCs/>
                <w:sz w:val="22"/>
                <w:szCs w:val="22"/>
                <w:lang w:eastAsia="ar-SA"/>
              </w:rPr>
              <w:t xml:space="preserve"> g riekstu</w:t>
            </w:r>
            <w:r w:rsidR="00C533D0">
              <w:rPr>
                <w:bCs/>
                <w:sz w:val="22"/>
                <w:szCs w:val="22"/>
                <w:lang w:eastAsia="ar-SA"/>
              </w:rPr>
              <w:t xml:space="preserve"> </w:t>
            </w:r>
            <w:r w:rsidR="00484851">
              <w:rPr>
                <w:bCs/>
                <w:sz w:val="22"/>
                <w:szCs w:val="22"/>
                <w:lang w:eastAsia="ar-SA"/>
              </w:rPr>
              <w:t xml:space="preserve">uz katriem </w:t>
            </w:r>
            <w:r w:rsidR="00C533D0">
              <w:rPr>
                <w:bCs/>
                <w:sz w:val="22"/>
                <w:szCs w:val="22"/>
                <w:lang w:eastAsia="ar-SA"/>
              </w:rPr>
              <w:t>60 g maisījuma</w:t>
            </w:r>
            <w:r w:rsidR="00292874">
              <w:rPr>
                <w:bCs/>
                <w:sz w:val="22"/>
                <w:szCs w:val="22"/>
                <w:lang w:eastAsia="ar-SA"/>
              </w:rPr>
              <w:t>)</w:t>
            </w:r>
            <w:r w:rsidR="00BB5171">
              <w:rPr>
                <w:bCs/>
                <w:sz w:val="22"/>
                <w:szCs w:val="22"/>
                <w:lang w:eastAsia="ar-SA"/>
              </w:rPr>
              <w:t>.</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rsidP="003C103E">
            <w:pPr>
              <w:suppressAutoHyphens/>
              <w:rPr>
                <w:bCs/>
                <w:spacing w:val="1"/>
                <w:sz w:val="22"/>
                <w:szCs w:val="22"/>
                <w:lang w:eastAsia="ar-SA"/>
              </w:rPr>
            </w:pPr>
            <w:r>
              <w:rPr>
                <w:bCs/>
                <w:sz w:val="22"/>
                <w:szCs w:val="22"/>
                <w:lang w:eastAsia="ar-SA"/>
              </w:rPr>
              <w:t xml:space="preserve">Par katriem papildus </w:t>
            </w:r>
            <w:r w:rsidR="00292874">
              <w:rPr>
                <w:bCs/>
                <w:sz w:val="22"/>
                <w:szCs w:val="22"/>
                <w:lang w:eastAsia="ar-SA"/>
              </w:rPr>
              <w:t>2 g riekstu</w:t>
            </w:r>
            <w:r>
              <w:rPr>
                <w:bCs/>
                <w:sz w:val="22"/>
                <w:szCs w:val="22"/>
                <w:lang w:eastAsia="ar-SA"/>
              </w:rPr>
              <w:t xml:space="preserve"> </w:t>
            </w:r>
            <w:r w:rsidR="000768F4">
              <w:rPr>
                <w:bCs/>
                <w:sz w:val="22"/>
                <w:szCs w:val="22"/>
                <w:lang w:eastAsia="ar-SA"/>
              </w:rPr>
              <w:t>–</w:t>
            </w:r>
            <w:r>
              <w:rPr>
                <w:bCs/>
                <w:sz w:val="22"/>
                <w:szCs w:val="22"/>
                <w:lang w:eastAsia="ar-SA"/>
              </w:rPr>
              <w:t xml:space="preserve"> </w:t>
            </w:r>
            <w:r w:rsidR="00143A8C">
              <w:rPr>
                <w:bCs/>
                <w:sz w:val="22"/>
                <w:szCs w:val="22"/>
                <w:lang w:eastAsia="ar-SA"/>
              </w:rPr>
              <w:t>5</w:t>
            </w:r>
            <w:r>
              <w:rPr>
                <w:bCs/>
                <w:sz w:val="22"/>
                <w:szCs w:val="22"/>
                <w:lang w:eastAsia="ar-SA"/>
              </w:rPr>
              <w:t xml:space="preserve"> punkti</w:t>
            </w:r>
          </w:p>
        </w:tc>
      </w:tr>
      <w:tr w:rsidR="00B3292B" w:rsidTr="00BA0EF4">
        <w:tc>
          <w:tcPr>
            <w:tcW w:w="384" w:type="pct"/>
            <w:tcBorders>
              <w:top w:val="single" w:sz="4" w:space="0" w:color="auto"/>
              <w:left w:val="single" w:sz="4" w:space="0" w:color="auto"/>
              <w:bottom w:val="single" w:sz="4" w:space="0" w:color="auto"/>
              <w:right w:val="single" w:sz="4" w:space="0" w:color="auto"/>
            </w:tcBorders>
          </w:tcPr>
          <w:p w:rsidR="00B3292B" w:rsidRDefault="00806CD5">
            <w:pPr>
              <w:suppressAutoHyphens/>
              <w:spacing w:after="120"/>
              <w:jc w:val="center"/>
              <w:rPr>
                <w:b/>
                <w:bCs/>
                <w:color w:val="000000"/>
                <w:spacing w:val="1"/>
                <w:sz w:val="22"/>
                <w:szCs w:val="22"/>
                <w:lang w:eastAsia="ar-SA"/>
              </w:rPr>
            </w:pPr>
            <w:r>
              <w:rPr>
                <w:b/>
                <w:bCs/>
                <w:color w:val="000000"/>
                <w:spacing w:val="1"/>
                <w:sz w:val="22"/>
                <w:szCs w:val="22"/>
                <w:lang w:eastAsia="ar-SA"/>
              </w:rPr>
              <w:t>G</w:t>
            </w:r>
          </w:p>
        </w:tc>
        <w:tc>
          <w:tcPr>
            <w:tcW w:w="2309" w:type="pct"/>
            <w:tcBorders>
              <w:top w:val="single" w:sz="4" w:space="0" w:color="auto"/>
              <w:left w:val="single" w:sz="4" w:space="0" w:color="auto"/>
              <w:bottom w:val="single" w:sz="4" w:space="0" w:color="auto"/>
              <w:right w:val="single" w:sz="4" w:space="0" w:color="auto"/>
            </w:tcBorders>
          </w:tcPr>
          <w:p w:rsidR="00B3292B" w:rsidRDefault="00B3292B" w:rsidP="00D44FF5">
            <w:pPr>
              <w:suppressAutoHyphens/>
              <w:jc w:val="both"/>
              <w:rPr>
                <w:bCs/>
                <w:sz w:val="22"/>
                <w:szCs w:val="22"/>
                <w:lang w:eastAsia="ar-SA"/>
              </w:rPr>
            </w:pPr>
            <w:r>
              <w:rPr>
                <w:bCs/>
                <w:sz w:val="22"/>
                <w:szCs w:val="22"/>
                <w:lang w:eastAsia="ar-SA"/>
              </w:rPr>
              <w:t>Riekstu daudzveidība</w:t>
            </w:r>
            <w:r w:rsidR="00BA0EF4">
              <w:rPr>
                <w:bCs/>
                <w:sz w:val="22"/>
                <w:szCs w:val="22"/>
                <w:lang w:eastAsia="ar-SA"/>
              </w:rPr>
              <w:t xml:space="preserve"> žāvētu augļu un riekstu maisījuma iepakojumā</w:t>
            </w:r>
            <w:r w:rsidR="00FE4688">
              <w:rPr>
                <w:bCs/>
                <w:sz w:val="22"/>
                <w:szCs w:val="22"/>
                <w:lang w:eastAsia="ar-SA"/>
              </w:rPr>
              <w:t>.</w:t>
            </w:r>
          </w:p>
        </w:tc>
        <w:tc>
          <w:tcPr>
            <w:tcW w:w="2307" w:type="pct"/>
            <w:tcBorders>
              <w:top w:val="single" w:sz="4" w:space="0" w:color="auto"/>
              <w:left w:val="single" w:sz="4" w:space="0" w:color="auto"/>
              <w:bottom w:val="single" w:sz="4" w:space="0" w:color="auto"/>
              <w:right w:val="single" w:sz="4" w:space="0" w:color="auto"/>
            </w:tcBorders>
          </w:tcPr>
          <w:p w:rsidR="00B3292B" w:rsidRDefault="00B3292B" w:rsidP="003C103E">
            <w:pPr>
              <w:suppressAutoHyphens/>
              <w:rPr>
                <w:bCs/>
                <w:sz w:val="22"/>
                <w:szCs w:val="22"/>
                <w:lang w:eastAsia="ar-SA"/>
              </w:rPr>
            </w:pPr>
            <w:r>
              <w:rPr>
                <w:bCs/>
                <w:sz w:val="22"/>
                <w:szCs w:val="22"/>
                <w:lang w:eastAsia="ar-SA"/>
              </w:rPr>
              <w:t>2 veidu</w:t>
            </w:r>
            <w:r w:rsidR="00BA0EF4">
              <w:rPr>
                <w:bCs/>
                <w:sz w:val="22"/>
                <w:szCs w:val="22"/>
                <w:lang w:eastAsia="ar-SA"/>
              </w:rPr>
              <w:t xml:space="preserve"> rieksti</w:t>
            </w:r>
            <w:r>
              <w:rPr>
                <w:bCs/>
                <w:sz w:val="22"/>
                <w:szCs w:val="22"/>
                <w:lang w:eastAsia="ar-SA"/>
              </w:rPr>
              <w:t xml:space="preserve"> </w:t>
            </w:r>
            <w:r w:rsidR="000E0152">
              <w:rPr>
                <w:bCs/>
                <w:sz w:val="22"/>
                <w:szCs w:val="22"/>
                <w:lang w:eastAsia="ar-SA"/>
              </w:rPr>
              <w:t>–</w:t>
            </w:r>
            <w:r>
              <w:rPr>
                <w:bCs/>
                <w:sz w:val="22"/>
                <w:szCs w:val="22"/>
                <w:lang w:eastAsia="ar-SA"/>
              </w:rPr>
              <w:t xml:space="preserve"> </w:t>
            </w:r>
            <w:r w:rsidR="007B716E">
              <w:rPr>
                <w:bCs/>
                <w:sz w:val="22"/>
                <w:szCs w:val="22"/>
                <w:lang w:eastAsia="ar-SA"/>
              </w:rPr>
              <w:t xml:space="preserve">0 </w:t>
            </w:r>
            <w:r w:rsidR="000E0152">
              <w:rPr>
                <w:bCs/>
                <w:sz w:val="22"/>
                <w:szCs w:val="22"/>
                <w:lang w:eastAsia="ar-SA"/>
              </w:rPr>
              <w:t>punkti</w:t>
            </w:r>
          </w:p>
          <w:p w:rsidR="000E0152" w:rsidRDefault="000E0152" w:rsidP="003C103E">
            <w:pPr>
              <w:suppressAutoHyphens/>
              <w:rPr>
                <w:bCs/>
                <w:sz w:val="22"/>
                <w:szCs w:val="22"/>
                <w:lang w:eastAsia="ar-SA"/>
              </w:rPr>
            </w:pPr>
            <w:r>
              <w:rPr>
                <w:bCs/>
                <w:sz w:val="22"/>
                <w:szCs w:val="22"/>
                <w:lang w:eastAsia="ar-SA"/>
              </w:rPr>
              <w:t>3 veidu</w:t>
            </w:r>
            <w:r w:rsidR="00BA0EF4">
              <w:rPr>
                <w:bCs/>
                <w:sz w:val="22"/>
                <w:szCs w:val="22"/>
                <w:lang w:eastAsia="ar-SA"/>
              </w:rPr>
              <w:t xml:space="preserve"> rieksti</w:t>
            </w:r>
            <w:r w:rsidR="0019317A">
              <w:rPr>
                <w:bCs/>
                <w:sz w:val="22"/>
                <w:szCs w:val="22"/>
                <w:lang w:eastAsia="ar-SA"/>
              </w:rPr>
              <w:t xml:space="preserve">  </w:t>
            </w:r>
            <w:r w:rsidR="006532E7">
              <w:rPr>
                <w:bCs/>
                <w:sz w:val="22"/>
                <w:szCs w:val="22"/>
                <w:lang w:eastAsia="ar-SA"/>
              </w:rPr>
              <w:t>–</w:t>
            </w:r>
            <w:r w:rsidR="0019317A">
              <w:rPr>
                <w:bCs/>
                <w:sz w:val="22"/>
                <w:szCs w:val="22"/>
                <w:lang w:eastAsia="ar-SA"/>
              </w:rPr>
              <w:t xml:space="preserve"> </w:t>
            </w:r>
            <w:r w:rsidR="001F197A">
              <w:rPr>
                <w:bCs/>
                <w:sz w:val="22"/>
                <w:szCs w:val="22"/>
                <w:lang w:eastAsia="ar-SA"/>
              </w:rPr>
              <w:t>30</w:t>
            </w:r>
            <w:r>
              <w:rPr>
                <w:bCs/>
                <w:sz w:val="22"/>
                <w:szCs w:val="22"/>
                <w:lang w:eastAsia="ar-SA"/>
              </w:rPr>
              <w:t xml:space="preserve"> punkti</w:t>
            </w:r>
          </w:p>
          <w:p w:rsidR="000E0152" w:rsidRDefault="000E0152" w:rsidP="003C103E">
            <w:pPr>
              <w:suppressAutoHyphens/>
              <w:rPr>
                <w:bCs/>
                <w:sz w:val="22"/>
                <w:szCs w:val="22"/>
                <w:lang w:eastAsia="ar-SA"/>
              </w:rPr>
            </w:pPr>
            <w:r>
              <w:rPr>
                <w:bCs/>
                <w:sz w:val="22"/>
                <w:szCs w:val="22"/>
                <w:lang w:eastAsia="ar-SA"/>
              </w:rPr>
              <w:t xml:space="preserve">4 </w:t>
            </w:r>
            <w:r w:rsidR="00BA0EF4">
              <w:rPr>
                <w:bCs/>
                <w:sz w:val="22"/>
                <w:szCs w:val="22"/>
                <w:lang w:eastAsia="ar-SA"/>
              </w:rPr>
              <w:t xml:space="preserve">un vairāk </w:t>
            </w:r>
            <w:r>
              <w:rPr>
                <w:bCs/>
                <w:sz w:val="22"/>
                <w:szCs w:val="22"/>
                <w:lang w:eastAsia="ar-SA"/>
              </w:rPr>
              <w:t>veidu</w:t>
            </w:r>
            <w:r w:rsidR="00972187">
              <w:rPr>
                <w:bCs/>
                <w:sz w:val="22"/>
                <w:szCs w:val="22"/>
                <w:lang w:eastAsia="ar-SA"/>
              </w:rPr>
              <w:t xml:space="preserve"> </w:t>
            </w:r>
            <w:r w:rsidR="00BA0EF4">
              <w:rPr>
                <w:bCs/>
                <w:sz w:val="22"/>
                <w:szCs w:val="22"/>
                <w:lang w:eastAsia="ar-SA"/>
              </w:rPr>
              <w:t>rieksti</w:t>
            </w:r>
            <w:r>
              <w:rPr>
                <w:bCs/>
                <w:sz w:val="22"/>
                <w:szCs w:val="22"/>
                <w:lang w:eastAsia="ar-SA"/>
              </w:rPr>
              <w:t xml:space="preserve"> – </w:t>
            </w:r>
            <w:r w:rsidR="001F197A">
              <w:rPr>
                <w:bCs/>
                <w:sz w:val="22"/>
                <w:szCs w:val="22"/>
                <w:lang w:eastAsia="ar-SA"/>
              </w:rPr>
              <w:t>50</w:t>
            </w:r>
            <w:r>
              <w:rPr>
                <w:bCs/>
                <w:sz w:val="22"/>
                <w:szCs w:val="22"/>
                <w:lang w:eastAsia="ar-SA"/>
              </w:rPr>
              <w:t xml:space="preserve"> punkti</w:t>
            </w:r>
          </w:p>
        </w:tc>
      </w:tr>
    </w:tbl>
    <w:p w:rsidR="004B292F" w:rsidRPr="00570DB3" w:rsidRDefault="004B292F" w:rsidP="00004139">
      <w:pPr>
        <w:pStyle w:val="h3body1"/>
        <w:numPr>
          <w:ilvl w:val="0"/>
          <w:numId w:val="0"/>
        </w:numPr>
      </w:pPr>
    </w:p>
    <w:p w:rsidR="007B736A" w:rsidRDefault="004B292F" w:rsidP="00097702">
      <w:pPr>
        <w:pStyle w:val="h3body1"/>
        <w:numPr>
          <w:ilvl w:val="0"/>
          <w:numId w:val="1"/>
        </w:numPr>
      </w:pPr>
      <w:r w:rsidRPr="00623F7C">
        <w:t>Iepirkuma komisija piedāvājumu neizskata, ja piedāvājumu izvērtēšanas laikā pretendents savu piedāvājumu atsauc vai maina.</w:t>
      </w:r>
    </w:p>
    <w:p w:rsidR="004B292F" w:rsidRPr="00623F7C" w:rsidRDefault="004B292F" w:rsidP="007B736A">
      <w:pPr>
        <w:pStyle w:val="h3body1"/>
        <w:numPr>
          <w:ilvl w:val="0"/>
          <w:numId w:val="1"/>
        </w:numPr>
      </w:pPr>
      <w:r w:rsidRPr="00623F7C">
        <w:t>Iepirkuma komisija pretendentu noraida, ja:</w:t>
      </w:r>
    </w:p>
    <w:p w:rsidR="004B292F" w:rsidRPr="00623F7C" w:rsidRDefault="004B292F" w:rsidP="004B292F">
      <w:pPr>
        <w:pStyle w:val="h3body1"/>
      </w:pPr>
      <w:r w:rsidRPr="00623F7C">
        <w:t>pretendents ir iesniedzis nepatiesu informāciju, iesniedzis nepilnīgu vai vispār nav iesniedzis pieprasīto informāciju.</w:t>
      </w:r>
    </w:p>
    <w:p w:rsidR="007B736A" w:rsidRDefault="004B292F" w:rsidP="004B292F">
      <w:pPr>
        <w:pStyle w:val="h3body1"/>
      </w:pPr>
      <w:r w:rsidRPr="00623F7C">
        <w:t>piedāvājums neatbilst kādai iepirkuma nolikumā noteiktajai prasībai, vai</w:t>
      </w:r>
      <w:r>
        <w:t xml:space="preserve"> </w:t>
      </w:r>
      <w:r w:rsidRPr="00623F7C">
        <w:t>piedāvājums tiek atzīts par nepamatoti lētu.</w:t>
      </w:r>
    </w:p>
    <w:p w:rsidR="004B292F" w:rsidRDefault="004B292F" w:rsidP="007B736A">
      <w:pPr>
        <w:pStyle w:val="h3body1"/>
        <w:numPr>
          <w:ilvl w:val="0"/>
          <w:numId w:val="1"/>
        </w:numPr>
      </w:pPr>
      <w:r w:rsidRPr="00623F7C">
        <w:t xml:space="preserve">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w:t>
      </w:r>
      <w:r w:rsidR="00B3434E">
        <w:t>9. panta astotajā</w:t>
      </w:r>
      <w:r w:rsidR="00B3434E" w:rsidRPr="00074C41">
        <w:t xml:space="preserve"> daļā</w:t>
      </w:r>
      <w:r w:rsidRPr="00623F7C">
        <w:t xml:space="preserve"> noteiktie izslēgšanas noteikumi.</w:t>
      </w:r>
    </w:p>
    <w:p w:rsidR="004B292F" w:rsidRPr="004B292F" w:rsidRDefault="004B292F" w:rsidP="004B292F"/>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6C0453">
      <w:pPr>
        <w:pStyle w:val="ListParagraph"/>
        <w:numPr>
          <w:ilvl w:val="0"/>
          <w:numId w:val="1"/>
        </w:numPr>
        <w:spacing w:after="0"/>
        <w:ind w:left="357" w:hanging="357"/>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tiesību piešķiršanu </w:t>
      </w:r>
      <w:r w:rsidR="001B3B53" w:rsidRPr="00045465">
        <w:rPr>
          <w:bCs/>
        </w:rPr>
        <w:t>pretendentam</w:t>
      </w:r>
      <w:r w:rsidR="00860889" w:rsidRPr="00045465">
        <w:rPr>
          <w:bCs/>
        </w:rPr>
        <w:t xml:space="preserve">, </w:t>
      </w:r>
      <w:r w:rsidR="00924C13" w:rsidRPr="00045465">
        <w:t xml:space="preserve">kurš iesniedzis piedāvājumā preci ar </w:t>
      </w:r>
      <w:r w:rsidR="00E95571">
        <w:t xml:space="preserve">nākamo </w:t>
      </w:r>
      <w:r w:rsidR="00924C13" w:rsidRPr="00045465">
        <w:t xml:space="preserve">zemāko cenu, un kura tiek atzīta par atbilstošu preču atbilstības novērtējumā, saskaņā ar nolikuma </w:t>
      </w:r>
      <w:r w:rsidR="003D683B" w:rsidRPr="00045465">
        <w:t>1</w:t>
      </w:r>
      <w:r w:rsidR="003D683B">
        <w:t>6</w:t>
      </w:r>
      <w:r w:rsidR="00924C13" w:rsidRPr="00045465">
        <w:t>.</w:t>
      </w:r>
      <w:r w:rsidR="00924C13" w:rsidRPr="00045465">
        <w:noBreakHyphen/>
      </w:r>
      <w:r w:rsidR="003D683B">
        <w:t>17</w:t>
      </w:r>
      <w:r w:rsidR="00924C13" w:rsidRPr="00045465">
        <w:t>. punktu.</w:t>
      </w:r>
    </w:p>
    <w:p w:rsidR="00706D64" w:rsidRPr="00405C5B" w:rsidRDefault="008D1753" w:rsidP="00405C5B">
      <w:pPr>
        <w:pStyle w:val="ListParagraph"/>
        <w:numPr>
          <w:ilvl w:val="0"/>
          <w:numId w:val="1"/>
        </w:numPr>
        <w:spacing w:after="0"/>
        <w:ind w:left="357" w:hanging="357"/>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0676E7">
        <w:t>20</w:t>
      </w:r>
      <w:r>
        <w:t>)</w:t>
      </w:r>
    </w:p>
    <w:p w:rsidR="005A0D2A" w:rsidRDefault="005A0D2A" w:rsidP="005A0D2A"/>
    <w:p w:rsidR="005A0D2A" w:rsidRDefault="005A0D2A" w:rsidP="005A0D2A">
      <w:pPr>
        <w:jc w:val="center"/>
        <w:rPr>
          <w:bCs/>
        </w:rPr>
      </w:pPr>
      <w:r w:rsidRPr="005D1250">
        <w:rPr>
          <w:bCs/>
        </w:rPr>
        <w:t>PIETEIKUMS</w:t>
      </w:r>
    </w:p>
    <w:p w:rsidR="00E01EE8" w:rsidRPr="00C84D54" w:rsidRDefault="00E01EE8" w:rsidP="00E01EE8">
      <w:pPr>
        <w:jc w:val="center"/>
      </w:pPr>
      <w:r w:rsidRPr="00C84D54">
        <w:t xml:space="preserve">Par piedalīšanos iepirkumā </w:t>
      </w:r>
    </w:p>
    <w:p w:rsidR="00E01EE8" w:rsidRPr="00C84D54" w:rsidRDefault="00E01EE8" w:rsidP="00E01EE8">
      <w:pPr>
        <w:jc w:val="center"/>
        <w:rPr>
          <w:b/>
        </w:rPr>
      </w:pPr>
      <w:r w:rsidRPr="00C84D54">
        <w:rPr>
          <w:b/>
        </w:rPr>
        <w:t>“</w:t>
      </w:r>
      <w:r w:rsidR="0091142D">
        <w:rPr>
          <w:b/>
        </w:rPr>
        <w:t>Donoru uzkodu komplektu piegāde</w:t>
      </w:r>
      <w:r w:rsidRPr="00C84D54">
        <w:rPr>
          <w:b/>
        </w:rPr>
        <w:t>”</w:t>
      </w:r>
    </w:p>
    <w:p w:rsidR="00E01EE8" w:rsidRPr="00C84D54" w:rsidRDefault="00E01EE8" w:rsidP="00E01EE8">
      <w:pPr>
        <w:jc w:val="center"/>
        <w:rPr>
          <w:b/>
        </w:rPr>
      </w:pPr>
      <w:r w:rsidRPr="00C84D54">
        <w:rPr>
          <w:b/>
        </w:rPr>
        <w:t>(identifikācijas Nr. VADC 2018/</w:t>
      </w:r>
      <w:r w:rsidR="000676E7">
        <w:rPr>
          <w:b/>
        </w:rPr>
        <w:t>20</w:t>
      </w:r>
      <w:r w:rsidRPr="00C84D54">
        <w:rPr>
          <w:b/>
        </w:rPr>
        <w:t>)</w:t>
      </w:r>
    </w:p>
    <w:p w:rsidR="00E01EE8" w:rsidRPr="00C84D54" w:rsidRDefault="00E01EE8" w:rsidP="00E01EE8"/>
    <w:p w:rsidR="00E01EE8" w:rsidRPr="005D1250" w:rsidRDefault="00E01EE8" w:rsidP="00E01EE8">
      <w:r w:rsidRPr="005D1250">
        <w:t xml:space="preserve">Pretendents, __________________________________________________________, </w:t>
      </w:r>
    </w:p>
    <w:p w:rsidR="00E01EE8" w:rsidRPr="005D1250" w:rsidRDefault="00E01EE8" w:rsidP="00E01EE8">
      <w:pPr>
        <w:ind w:left="2160" w:firstLine="720"/>
        <w:rPr>
          <w:sz w:val="20"/>
        </w:rPr>
      </w:pPr>
      <w:r w:rsidRPr="005D1250">
        <w:rPr>
          <w:sz w:val="20"/>
        </w:rPr>
        <w:t>(pretendenta pilns nosaukums)</w:t>
      </w:r>
    </w:p>
    <w:p w:rsidR="00E01EE8" w:rsidRPr="005D1250" w:rsidRDefault="00E01EE8" w:rsidP="00E01EE8">
      <w:r w:rsidRPr="005D1250">
        <w:t>vienotais reģ. Nr. ___________________,</w:t>
      </w:r>
    </w:p>
    <w:p w:rsidR="00E01EE8" w:rsidRPr="005D1250" w:rsidRDefault="00E01EE8" w:rsidP="00E01EE8">
      <w:r w:rsidRPr="005D1250">
        <w:t>juridiskā adrese ___________</w:t>
      </w:r>
      <w:r>
        <w:t>___________________________</w:t>
      </w:r>
      <w:r w:rsidRPr="005D1250">
        <w:t>____,</w:t>
      </w:r>
    </w:p>
    <w:p w:rsidR="00E01EE8" w:rsidRPr="005D1250" w:rsidRDefault="00E01EE8" w:rsidP="00E01EE8">
      <w:r w:rsidRPr="005D1250">
        <w:t>biroja adrese ______________</w:t>
      </w:r>
      <w:r>
        <w:t>___________________________</w:t>
      </w:r>
      <w:r w:rsidRPr="005D1250">
        <w:t>____,</w:t>
      </w:r>
    </w:p>
    <w:p w:rsidR="00E01EE8" w:rsidRPr="005D1250" w:rsidRDefault="00E01EE8" w:rsidP="00E01EE8">
      <w:r w:rsidRPr="005D1250">
        <w:t>tālr. ______________, elektroniskā pasta adrese:____________________.</w:t>
      </w:r>
    </w:p>
    <w:p w:rsidR="00E01EE8" w:rsidRPr="005D1250" w:rsidRDefault="00E01EE8" w:rsidP="00E01EE8">
      <w:r w:rsidRPr="005D1250">
        <w:t>tā_______________________________________________________________personā</w:t>
      </w:r>
    </w:p>
    <w:p w:rsidR="00E01EE8" w:rsidRDefault="00E01EE8" w:rsidP="00E01EE8">
      <w:pPr>
        <w:ind w:left="1440" w:firstLine="720"/>
        <w:rPr>
          <w:sz w:val="20"/>
        </w:rPr>
      </w:pPr>
      <w:r w:rsidRPr="005D1250">
        <w:rPr>
          <w:sz w:val="20"/>
        </w:rPr>
        <w:t>(pilnvarotās personas amats, vārds, uzvārds)</w:t>
      </w:r>
    </w:p>
    <w:p w:rsidR="00E01EE8" w:rsidRPr="005D1250" w:rsidRDefault="00E01EE8" w:rsidP="00E01EE8">
      <w:pPr>
        <w:ind w:left="1440" w:firstLine="720"/>
        <w:rPr>
          <w:sz w:val="20"/>
        </w:rPr>
      </w:pPr>
    </w:p>
    <w:p w:rsidR="00E01EE8" w:rsidRPr="00BF2738" w:rsidRDefault="00E01EE8" w:rsidP="00E01EE8">
      <w:r w:rsidRPr="005D1250">
        <w:t>ar šī pieteikuma iesniegšanu:</w:t>
      </w:r>
    </w:p>
    <w:p w:rsidR="00E01EE8" w:rsidRPr="00562368" w:rsidRDefault="00E01EE8" w:rsidP="00E01EE8">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91142D">
        <w:rPr>
          <w:rFonts w:ascii="Times New Roman" w:hAnsi="Times New Roman"/>
          <w:sz w:val="24"/>
        </w:rPr>
        <w:t>Donoru uzkodu komplektu piegāde</w:t>
      </w:r>
      <w:r w:rsidRPr="00562368">
        <w:rPr>
          <w:rFonts w:ascii="Times New Roman" w:hAnsi="Times New Roman"/>
          <w:sz w:val="24"/>
        </w:rPr>
        <w:t>”;</w:t>
      </w:r>
    </w:p>
    <w:p w:rsidR="00E01EE8" w:rsidRPr="00562368" w:rsidRDefault="00E01EE8" w:rsidP="00E01EE8">
      <w:pPr>
        <w:numPr>
          <w:ilvl w:val="0"/>
          <w:numId w:val="19"/>
        </w:numPr>
        <w:jc w:val="both"/>
      </w:pPr>
      <w:r w:rsidRPr="00562368">
        <w:t xml:space="preserve">apņemas ievērot visas </w:t>
      </w:r>
      <w:r>
        <w:t>n</w:t>
      </w:r>
      <w:r w:rsidRPr="00562368">
        <w:t>olikuma prasības;</w:t>
      </w:r>
    </w:p>
    <w:p w:rsidR="00E01EE8" w:rsidRPr="00562368" w:rsidRDefault="00E01EE8" w:rsidP="00E01EE8">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E01EE8" w:rsidRPr="00562368" w:rsidRDefault="00E01EE8" w:rsidP="00E01EE8">
      <w:pPr>
        <w:numPr>
          <w:ilvl w:val="0"/>
          <w:numId w:val="19"/>
        </w:numPr>
        <w:jc w:val="both"/>
      </w:pPr>
      <w:r w:rsidRPr="00562368">
        <w:t xml:space="preserve">apņemas, ja tiek atzīts par uzvarētāju, noslēgt līgumu; </w:t>
      </w:r>
    </w:p>
    <w:p w:rsidR="00E01EE8" w:rsidRPr="007B6FF5" w:rsidRDefault="00E01EE8" w:rsidP="00E01EE8">
      <w:pPr>
        <w:numPr>
          <w:ilvl w:val="0"/>
          <w:numId w:val="19"/>
        </w:numPr>
        <w:jc w:val="both"/>
      </w:pPr>
      <w:r w:rsidRPr="00562368">
        <w:t>apliecina, ka piedāvāt</w:t>
      </w:r>
      <w:r>
        <w:t>ā</w:t>
      </w:r>
      <w:r w:rsidRPr="00562368">
        <w:t xml:space="preserve">s </w:t>
      </w:r>
      <w:r w:rsidR="00EF448F">
        <w:t xml:space="preserve">preces </w:t>
      </w:r>
      <w:r w:rsidRPr="007B6FF5">
        <w:t>ir atļauts pārdot Latvijas Republikā;</w:t>
      </w:r>
    </w:p>
    <w:p w:rsidR="00E01EE8" w:rsidRPr="005D1250" w:rsidRDefault="00E01EE8" w:rsidP="00E01EE8">
      <w:pPr>
        <w:numPr>
          <w:ilvl w:val="0"/>
          <w:numId w:val="19"/>
        </w:numPr>
        <w:jc w:val="both"/>
      </w:pPr>
      <w:r w:rsidRPr="005D1250">
        <w:t xml:space="preserve">apliecina, ka uz pretendentu </w:t>
      </w:r>
      <w:r w:rsidRPr="00D7205E">
        <w:t xml:space="preserve">neattiecas Publisko iepirkumu </w:t>
      </w:r>
      <w:r>
        <w:t xml:space="preserve">likuma </w:t>
      </w:r>
      <w:r w:rsidR="00A607D0">
        <w:t>9. panta astotajā</w:t>
      </w:r>
      <w:r w:rsidR="00A607D0" w:rsidRPr="00074C41">
        <w:t xml:space="preserve"> daļā</w:t>
      </w:r>
      <w:r w:rsidRPr="00D7205E">
        <w:t xml:space="preserve"> noteiktie </w:t>
      </w:r>
      <w:r>
        <w:t>p</w:t>
      </w:r>
      <w:r w:rsidRPr="00D7205E">
        <w:t>retendentu izslēgšanas nosacījumi</w:t>
      </w:r>
      <w:r w:rsidRPr="005D1250">
        <w:t>;</w:t>
      </w:r>
    </w:p>
    <w:p w:rsidR="00E01EE8" w:rsidRPr="005D1250" w:rsidRDefault="00E01EE8" w:rsidP="00E01EE8">
      <w:pPr>
        <w:numPr>
          <w:ilvl w:val="0"/>
          <w:numId w:val="19"/>
        </w:numPr>
        <w:jc w:val="both"/>
      </w:pPr>
      <w:r w:rsidRPr="005D1250">
        <w:t>apliecina, ka visas iesniegtās ziņas ir patiesas.</w:t>
      </w:r>
    </w:p>
    <w:p w:rsidR="00E01EE8" w:rsidRDefault="00E01EE8" w:rsidP="00E01EE8"/>
    <w:p w:rsidR="00E01EE8" w:rsidRDefault="00E01EE8" w:rsidP="00E01EE8">
      <w:pPr>
        <w:jc w:val="both"/>
        <w:rPr>
          <w:u w:val="single"/>
        </w:rPr>
      </w:pPr>
    </w:p>
    <w:p w:rsidR="00E01EE8" w:rsidRPr="00C31962" w:rsidRDefault="00E01EE8" w:rsidP="00E01EE8">
      <w:pPr>
        <w:jc w:val="both"/>
      </w:pPr>
      <w:r w:rsidRPr="00C31962">
        <w:rPr>
          <w:u w:val="single"/>
        </w:rPr>
        <w:t>Informācija līguma noslēgšanai</w:t>
      </w:r>
      <w:r w:rsidRPr="00C31962">
        <w:t>:</w:t>
      </w:r>
    </w:p>
    <w:p w:rsidR="00E01EE8" w:rsidRPr="00C31962" w:rsidRDefault="00E01EE8" w:rsidP="00E01EE8">
      <w:pPr>
        <w:jc w:val="both"/>
      </w:pPr>
      <w:r w:rsidRPr="00C31962">
        <w:t>Banka: _________________</w:t>
      </w:r>
    </w:p>
    <w:p w:rsidR="00E01EE8" w:rsidRPr="00C31962" w:rsidRDefault="00E01EE8" w:rsidP="00E01EE8">
      <w:pPr>
        <w:jc w:val="both"/>
      </w:pPr>
      <w:r w:rsidRPr="00C31962">
        <w:t>Kods: ____________________</w:t>
      </w:r>
    </w:p>
    <w:p w:rsidR="00E01EE8" w:rsidRPr="00C31962" w:rsidRDefault="00E01EE8" w:rsidP="00E01EE8">
      <w:pPr>
        <w:jc w:val="both"/>
      </w:pPr>
      <w:r w:rsidRPr="00C31962">
        <w:t>Konts: _____________________</w:t>
      </w:r>
    </w:p>
    <w:p w:rsidR="00E01EE8" w:rsidRDefault="00E01EE8" w:rsidP="00E01EE8">
      <w:r w:rsidRPr="00C31962">
        <w:t>Personas, kura parakstīs līgumu vārds, uzvārds, statuss</w:t>
      </w:r>
      <w:r>
        <w:t xml:space="preserve"> (pilnvarota persona/valdes loceklis)</w:t>
      </w:r>
      <w:r w:rsidRPr="00C31962">
        <w:t>: _________________________</w:t>
      </w:r>
    </w:p>
    <w:p w:rsidR="00E01EE8" w:rsidRPr="005D1250" w:rsidRDefault="00E01EE8" w:rsidP="00E01EE8"/>
    <w:p w:rsidR="00E01EE8" w:rsidRPr="005D1250" w:rsidRDefault="00E01EE8" w:rsidP="00E01EE8">
      <w:pPr>
        <w:jc w:val="right"/>
      </w:pPr>
      <w:r w:rsidRPr="005D1250">
        <w:t>Paraksts</w:t>
      </w:r>
      <w:r>
        <w:rPr>
          <w:rStyle w:val="FootnoteReference"/>
          <w:lang w:eastAsia="lv-LV"/>
        </w:rPr>
        <w:footnoteReference w:id="1"/>
      </w:r>
      <w:r w:rsidRPr="005D1250">
        <w:t>:</w:t>
      </w:r>
    </w:p>
    <w:p w:rsidR="00E01EE8" w:rsidRPr="005D1250" w:rsidRDefault="00E01EE8" w:rsidP="00E01EE8"/>
    <w:p w:rsidR="00E01EE8" w:rsidRPr="005D1250" w:rsidRDefault="00E01EE8" w:rsidP="00E01EE8">
      <w:pPr>
        <w:jc w:val="right"/>
      </w:pPr>
      <w:r w:rsidRPr="005D1250">
        <w:t>_______________________</w:t>
      </w:r>
    </w:p>
    <w:p w:rsidR="005A0D2A" w:rsidRDefault="00E01EE8" w:rsidP="007132FC">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662067">
        <w:t>20</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876EA0" w:rsidRDefault="00876EA0" w:rsidP="00876EA0">
      <w:pPr>
        <w:jc w:val="center"/>
        <w:rPr>
          <w:b/>
          <w:sz w:val="28"/>
          <w:szCs w:val="28"/>
          <w:lang w:eastAsia="lv-LV"/>
        </w:rPr>
      </w:pPr>
      <w:r w:rsidRPr="00A50B6C">
        <w:rPr>
          <w:sz w:val="28"/>
          <w:szCs w:val="28"/>
          <w:lang w:eastAsia="lv-LV"/>
        </w:rPr>
        <w:t>„</w:t>
      </w:r>
      <w:r w:rsidR="00712B51">
        <w:rPr>
          <w:b/>
          <w:sz w:val="28"/>
          <w:szCs w:val="28"/>
          <w:lang w:eastAsia="lv-LV"/>
        </w:rPr>
        <w:t>Donoru uzkodu komplektu piegāde</w:t>
      </w:r>
      <w:r w:rsidRPr="00A50B6C">
        <w:rPr>
          <w:b/>
          <w:sz w:val="28"/>
          <w:szCs w:val="28"/>
          <w:lang w:eastAsia="lv-LV"/>
        </w:rPr>
        <w:t>”</w:t>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6844"/>
        <w:gridCol w:w="2111"/>
      </w:tblGrid>
      <w:tr w:rsidR="00712B51" w:rsidRPr="002A6636" w:rsidTr="00EF6498">
        <w:trPr>
          <w:trHeight w:val="704"/>
        </w:trPr>
        <w:tc>
          <w:tcPr>
            <w:tcW w:w="3929" w:type="pct"/>
            <w:gridSpan w:val="2"/>
            <w:vAlign w:val="center"/>
          </w:tcPr>
          <w:p w:rsidR="00712B51" w:rsidRPr="00D24082" w:rsidRDefault="00712B51" w:rsidP="00814F07">
            <w:pPr>
              <w:rPr>
                <w:b/>
              </w:rPr>
            </w:pPr>
          </w:p>
        </w:tc>
        <w:tc>
          <w:tcPr>
            <w:tcW w:w="1071" w:type="pct"/>
            <w:vAlign w:val="center"/>
          </w:tcPr>
          <w:p w:rsidR="00712B51" w:rsidRPr="002A6636" w:rsidRDefault="00712B51" w:rsidP="00814F07">
            <w:pPr>
              <w:jc w:val="center"/>
              <w:rPr>
                <w:b/>
              </w:rPr>
            </w:pPr>
            <w:r w:rsidRPr="002A6636">
              <w:rPr>
                <w:b/>
              </w:rPr>
              <w:t>Lapas Nr. tehniskā un finanšu piedāvājuma dokumentācijā</w:t>
            </w:r>
          </w:p>
        </w:tc>
      </w:tr>
      <w:tr w:rsidR="00712B51" w:rsidRPr="002A6636" w:rsidTr="00EF6498">
        <w:trPr>
          <w:trHeight w:val="265"/>
        </w:trPr>
        <w:tc>
          <w:tcPr>
            <w:tcW w:w="3929" w:type="pct"/>
            <w:gridSpan w:val="2"/>
            <w:vAlign w:val="center"/>
          </w:tcPr>
          <w:p w:rsidR="00712B51" w:rsidRPr="00D24082" w:rsidRDefault="00712B51" w:rsidP="00814F07">
            <w:r>
              <w:rPr>
                <w:b/>
              </w:rPr>
              <w:t>1</w:t>
            </w:r>
            <w:r w:rsidRPr="00D24082">
              <w:rPr>
                <w:b/>
              </w:rPr>
              <w:t>. Vispārējās prasības</w:t>
            </w:r>
          </w:p>
        </w:tc>
        <w:tc>
          <w:tcPr>
            <w:tcW w:w="1071" w:type="pct"/>
            <w:vAlign w:val="center"/>
          </w:tcPr>
          <w:p w:rsidR="00712B51" w:rsidRPr="002A6636" w:rsidRDefault="00712B51" w:rsidP="00814F07"/>
        </w:tc>
      </w:tr>
      <w:tr w:rsidR="00712B51" w:rsidRPr="002A6636" w:rsidTr="00EF6498">
        <w:trPr>
          <w:trHeight w:val="200"/>
        </w:trPr>
        <w:tc>
          <w:tcPr>
            <w:tcW w:w="456" w:type="pct"/>
            <w:vAlign w:val="center"/>
          </w:tcPr>
          <w:p w:rsidR="00712B51" w:rsidRPr="00D24082" w:rsidRDefault="00712B51" w:rsidP="00814F07">
            <w:pPr>
              <w:jc w:val="center"/>
            </w:pPr>
            <w:r>
              <w:t>1.1</w:t>
            </w:r>
            <w:r w:rsidRPr="00D24082">
              <w:t>.</w:t>
            </w:r>
          </w:p>
        </w:tc>
        <w:tc>
          <w:tcPr>
            <w:tcW w:w="3473" w:type="pct"/>
          </w:tcPr>
          <w:p w:rsidR="00712B51" w:rsidRPr="00734E22" w:rsidRDefault="00712B51" w:rsidP="00814F07">
            <w:pPr>
              <w:suppressAutoHyphens/>
              <w:jc w:val="both"/>
            </w:pPr>
            <w:r>
              <w:t>Pretendent</w:t>
            </w:r>
            <w:r w:rsidR="00F824A6">
              <w:t>s</w:t>
            </w:r>
            <w:r>
              <w:t xml:space="preserve"> </w:t>
            </w:r>
            <w:r w:rsidR="00F824A6">
              <w:t>ir</w:t>
            </w:r>
            <w:r>
              <w:t xml:space="preserve"> reģistrēt</w:t>
            </w:r>
            <w:r w:rsidR="00F824A6">
              <w:t>s</w:t>
            </w:r>
            <w:r>
              <w:t xml:space="preserve"> </w:t>
            </w:r>
            <w:r w:rsidRPr="00734E22">
              <w:t xml:space="preserve"> Pārtikas un veterinār</w:t>
            </w:r>
            <w:r>
              <w:t>ajā</w:t>
            </w:r>
            <w:r w:rsidRPr="00734E22">
              <w:t xml:space="preserve"> dienestā</w:t>
            </w:r>
            <w:r w:rsidR="00B7423A">
              <w:t xml:space="preserve"> (turpmāk – PVD)</w:t>
            </w:r>
            <w:r w:rsidRPr="00734E22">
              <w:t>.</w:t>
            </w:r>
          </w:p>
        </w:tc>
        <w:tc>
          <w:tcPr>
            <w:tcW w:w="1071" w:type="pct"/>
          </w:tcPr>
          <w:p w:rsidR="00712B51" w:rsidRPr="002A6636" w:rsidRDefault="00712B51" w:rsidP="00814F07"/>
        </w:tc>
      </w:tr>
      <w:tr w:rsidR="00712B51" w:rsidRPr="002A6636" w:rsidTr="00EF6498">
        <w:trPr>
          <w:trHeight w:val="200"/>
        </w:trPr>
        <w:tc>
          <w:tcPr>
            <w:tcW w:w="456" w:type="pct"/>
            <w:vAlign w:val="center"/>
          </w:tcPr>
          <w:p w:rsidR="00712B51" w:rsidRDefault="00712B51" w:rsidP="00814F07">
            <w:pPr>
              <w:jc w:val="center"/>
            </w:pPr>
            <w:r>
              <w:t>1.2.</w:t>
            </w:r>
          </w:p>
        </w:tc>
        <w:tc>
          <w:tcPr>
            <w:tcW w:w="3473" w:type="pct"/>
          </w:tcPr>
          <w:p w:rsidR="00712B51" w:rsidRPr="00734E22" w:rsidRDefault="00712B51" w:rsidP="00814F07">
            <w:pPr>
              <w:suppressAutoHyphens/>
              <w:jc w:val="both"/>
            </w:pPr>
            <w:r w:rsidRPr="00734E22">
              <w:t xml:space="preserve">Viena uzkodu komplekta vērtība (cena) – </w:t>
            </w:r>
            <w:r w:rsidRPr="00734E22">
              <w:rPr>
                <w:i/>
              </w:rPr>
              <w:t>euro</w:t>
            </w:r>
            <w:r w:rsidRPr="00734E22">
              <w:t xml:space="preserve"> 1,42 (ieskaitot PVN)</w:t>
            </w:r>
            <w:r>
              <w:t>.</w:t>
            </w:r>
          </w:p>
        </w:tc>
        <w:tc>
          <w:tcPr>
            <w:tcW w:w="1071" w:type="pct"/>
          </w:tcPr>
          <w:p w:rsidR="00712B51" w:rsidRPr="002A6636" w:rsidRDefault="00712B51" w:rsidP="00814F07"/>
        </w:tc>
      </w:tr>
      <w:tr w:rsidR="00712B51" w:rsidRPr="002A6636" w:rsidTr="00EF6498">
        <w:tc>
          <w:tcPr>
            <w:tcW w:w="3929" w:type="pct"/>
            <w:gridSpan w:val="2"/>
            <w:vAlign w:val="center"/>
          </w:tcPr>
          <w:p w:rsidR="00712B51" w:rsidRPr="00734E22" w:rsidRDefault="00712B51" w:rsidP="00814F07">
            <w:pPr>
              <w:contextualSpacing/>
              <w:rPr>
                <w:b/>
              </w:rPr>
            </w:pPr>
            <w:r w:rsidRPr="00734E22">
              <w:rPr>
                <w:b/>
              </w:rPr>
              <w:t>2.Tehniskās prasības</w:t>
            </w:r>
          </w:p>
        </w:tc>
        <w:tc>
          <w:tcPr>
            <w:tcW w:w="1071" w:type="pct"/>
            <w:vAlign w:val="center"/>
          </w:tcPr>
          <w:p w:rsidR="00712B51" w:rsidRPr="002A6636" w:rsidRDefault="00712B51" w:rsidP="00814F07">
            <w:pPr>
              <w:ind w:left="284"/>
              <w:contextualSpacing/>
              <w:rPr>
                <w:b/>
              </w:rPr>
            </w:pPr>
          </w:p>
        </w:tc>
      </w:tr>
      <w:tr w:rsidR="00712B51" w:rsidRPr="002A6636" w:rsidTr="00EF6498">
        <w:tc>
          <w:tcPr>
            <w:tcW w:w="456" w:type="pct"/>
            <w:vAlign w:val="center"/>
          </w:tcPr>
          <w:p w:rsidR="00712B51" w:rsidRPr="00D24082" w:rsidRDefault="00712B51" w:rsidP="00814F07">
            <w:pPr>
              <w:jc w:val="center"/>
            </w:pPr>
            <w:r>
              <w:t>2</w:t>
            </w:r>
            <w:r w:rsidRPr="00D24082">
              <w:t>.</w:t>
            </w:r>
            <w:r>
              <w:t>1</w:t>
            </w:r>
            <w:r w:rsidRPr="00D24082">
              <w:t>.</w:t>
            </w:r>
          </w:p>
        </w:tc>
        <w:tc>
          <w:tcPr>
            <w:tcW w:w="3473" w:type="pct"/>
          </w:tcPr>
          <w:p w:rsidR="00712B51" w:rsidRPr="00734E22" w:rsidRDefault="00712B51" w:rsidP="00814F07">
            <w:pPr>
              <w:suppressAutoHyphens/>
              <w:jc w:val="both"/>
            </w:pPr>
            <w:r>
              <w:t xml:space="preserve">Produktu </w:t>
            </w:r>
            <w:r w:rsidRPr="00734E22">
              <w:t xml:space="preserve"> uzglabāšanas temperatūra +15° C līdz +25° C.</w:t>
            </w:r>
          </w:p>
        </w:tc>
        <w:tc>
          <w:tcPr>
            <w:tcW w:w="1071" w:type="pct"/>
          </w:tcPr>
          <w:p w:rsidR="00712B51" w:rsidRPr="002A6636" w:rsidRDefault="00712B51" w:rsidP="00814F07"/>
        </w:tc>
      </w:tr>
      <w:tr w:rsidR="00712B51" w:rsidRPr="002A6636" w:rsidTr="00EF6498">
        <w:tc>
          <w:tcPr>
            <w:tcW w:w="456" w:type="pct"/>
            <w:vAlign w:val="center"/>
          </w:tcPr>
          <w:p w:rsidR="00712B51" w:rsidRPr="00D24082" w:rsidRDefault="00712B51" w:rsidP="00814F07">
            <w:pPr>
              <w:jc w:val="center"/>
            </w:pPr>
            <w:r>
              <w:t>2</w:t>
            </w:r>
            <w:r w:rsidRPr="00D24082">
              <w:t>.</w:t>
            </w:r>
            <w:r>
              <w:t>2</w:t>
            </w:r>
            <w:r w:rsidRPr="00D24082">
              <w:t>.</w:t>
            </w:r>
          </w:p>
        </w:tc>
        <w:tc>
          <w:tcPr>
            <w:tcW w:w="3473" w:type="pct"/>
          </w:tcPr>
          <w:p w:rsidR="00712B51" w:rsidRPr="00734E22" w:rsidRDefault="00712B51" w:rsidP="00814F07">
            <w:pPr>
              <w:suppressAutoHyphens/>
              <w:jc w:val="both"/>
            </w:pPr>
            <w:r>
              <w:t xml:space="preserve">Produktu </w:t>
            </w:r>
            <w:r w:rsidRPr="00734E22">
              <w:t>derīguma termiņš – ne mazāks kā četri mēneši no piegādes brīža pasūtītājam.</w:t>
            </w:r>
          </w:p>
        </w:tc>
        <w:tc>
          <w:tcPr>
            <w:tcW w:w="1071" w:type="pct"/>
          </w:tcPr>
          <w:p w:rsidR="00712B51" w:rsidRPr="002A6636" w:rsidRDefault="00712B51" w:rsidP="00814F07"/>
        </w:tc>
      </w:tr>
      <w:tr w:rsidR="00712B51" w:rsidRPr="002A6636" w:rsidTr="00EF6498">
        <w:tc>
          <w:tcPr>
            <w:tcW w:w="456" w:type="pct"/>
            <w:vAlign w:val="center"/>
          </w:tcPr>
          <w:p w:rsidR="00712B51" w:rsidRPr="00D24082" w:rsidRDefault="00712B51" w:rsidP="00814F07">
            <w:pPr>
              <w:jc w:val="center"/>
            </w:pPr>
            <w:r>
              <w:t>2.3</w:t>
            </w:r>
            <w:r w:rsidRPr="00D24082">
              <w:t>.</w:t>
            </w:r>
          </w:p>
        </w:tc>
        <w:tc>
          <w:tcPr>
            <w:tcW w:w="3473" w:type="pct"/>
          </w:tcPr>
          <w:p w:rsidR="00712B51" w:rsidRPr="00734E22" w:rsidRDefault="00712B51" w:rsidP="00814F07">
            <w:pPr>
              <w:suppressAutoHyphens/>
              <w:jc w:val="both"/>
            </w:pPr>
            <w:r w:rsidRPr="00734E22">
              <w:t xml:space="preserve">Derīguma termiņa  marķējums un preču sastāvdaļas </w:t>
            </w:r>
            <w:r>
              <w:t xml:space="preserve"> </w:t>
            </w:r>
            <w:r w:rsidRPr="00734E22">
              <w:t>ir valsts valodā  skaidri salasāmas uz katra fasētā produkta iepakojuma.</w:t>
            </w:r>
          </w:p>
        </w:tc>
        <w:tc>
          <w:tcPr>
            <w:tcW w:w="1071" w:type="pct"/>
          </w:tcPr>
          <w:p w:rsidR="00712B51" w:rsidRPr="002A6636" w:rsidRDefault="00712B51" w:rsidP="00814F07"/>
        </w:tc>
      </w:tr>
      <w:tr w:rsidR="00712B51" w:rsidRPr="002A6636" w:rsidTr="00EF6498">
        <w:tc>
          <w:tcPr>
            <w:tcW w:w="456" w:type="pct"/>
            <w:vAlign w:val="center"/>
          </w:tcPr>
          <w:p w:rsidR="00712B51" w:rsidRPr="00D24082" w:rsidRDefault="00712B51" w:rsidP="00814F07">
            <w:pPr>
              <w:jc w:val="center"/>
            </w:pPr>
            <w:r>
              <w:t>2.4</w:t>
            </w:r>
            <w:r w:rsidRPr="00D24082">
              <w:t>.</w:t>
            </w:r>
          </w:p>
        </w:tc>
        <w:tc>
          <w:tcPr>
            <w:tcW w:w="3473" w:type="pct"/>
          </w:tcPr>
          <w:p w:rsidR="00712B51" w:rsidRPr="00870E15" w:rsidRDefault="00712B51" w:rsidP="00165067">
            <w:pPr>
              <w:suppressAutoHyphens/>
              <w:jc w:val="both"/>
            </w:pPr>
            <w:r w:rsidRPr="00734E22">
              <w:t>Viena uzkodu komplekta sastāvā:</w:t>
            </w:r>
          </w:p>
        </w:tc>
        <w:tc>
          <w:tcPr>
            <w:tcW w:w="1071" w:type="pct"/>
          </w:tcPr>
          <w:p w:rsidR="00712B51" w:rsidRPr="002A6636" w:rsidRDefault="00712B51" w:rsidP="00814F07"/>
        </w:tc>
      </w:tr>
      <w:tr w:rsidR="005B75A8" w:rsidRPr="002A6636" w:rsidTr="00EF6498">
        <w:tc>
          <w:tcPr>
            <w:tcW w:w="456" w:type="pct"/>
            <w:vAlign w:val="center"/>
          </w:tcPr>
          <w:p w:rsidR="005B75A8" w:rsidRDefault="000E2787" w:rsidP="00814F07">
            <w:pPr>
              <w:jc w:val="center"/>
            </w:pPr>
            <w:r>
              <w:t>2.4.1.</w:t>
            </w:r>
          </w:p>
        </w:tc>
        <w:tc>
          <w:tcPr>
            <w:tcW w:w="3473" w:type="pct"/>
          </w:tcPr>
          <w:p w:rsidR="005B75A8" w:rsidRPr="00734E22" w:rsidRDefault="000E2787" w:rsidP="00814F07">
            <w:pPr>
              <w:suppressAutoHyphens/>
              <w:jc w:val="both"/>
            </w:pPr>
            <w:r>
              <w:t>negāzēts dzeramais</w:t>
            </w:r>
            <w:r w:rsidRPr="00734E22">
              <w:t xml:space="preserve"> ūdens</w:t>
            </w:r>
            <w:r>
              <w:t xml:space="preserve"> – </w:t>
            </w:r>
            <w:r w:rsidRPr="00734E22">
              <w:t>500 ml pudele</w:t>
            </w:r>
            <w:r w:rsidR="00F651B8">
              <w:t>;</w:t>
            </w:r>
            <w:r w:rsidR="001142FB">
              <w:t xml:space="preserve"> </w:t>
            </w:r>
            <w:r w:rsidR="001142FB" w:rsidRPr="00662067">
              <w:t>precei jābūt piešķirtam PVD atbilstības sertifikātam;</w:t>
            </w:r>
          </w:p>
        </w:tc>
        <w:tc>
          <w:tcPr>
            <w:tcW w:w="1071" w:type="pct"/>
          </w:tcPr>
          <w:p w:rsidR="005B75A8" w:rsidRPr="002A6636" w:rsidRDefault="005B75A8" w:rsidP="00814F07"/>
        </w:tc>
      </w:tr>
      <w:tr w:rsidR="005B75A8" w:rsidRPr="002A6636" w:rsidTr="00EF6498">
        <w:tc>
          <w:tcPr>
            <w:tcW w:w="456" w:type="pct"/>
            <w:vAlign w:val="center"/>
          </w:tcPr>
          <w:p w:rsidR="005B75A8" w:rsidRDefault="000E2787" w:rsidP="00814F07">
            <w:pPr>
              <w:jc w:val="center"/>
            </w:pPr>
            <w:r>
              <w:t>2.4.2.</w:t>
            </w:r>
          </w:p>
        </w:tc>
        <w:tc>
          <w:tcPr>
            <w:tcW w:w="3473" w:type="pct"/>
          </w:tcPr>
          <w:p w:rsidR="005B75A8" w:rsidRPr="00734E22" w:rsidRDefault="000E2787" w:rsidP="00814F07">
            <w:pPr>
              <w:suppressAutoHyphens/>
              <w:jc w:val="both"/>
            </w:pPr>
            <w:r w:rsidRPr="00734E22">
              <w:t>viens hematogēna batoniņš</w:t>
            </w:r>
            <w:r>
              <w:t xml:space="preserve"> </w:t>
            </w:r>
            <w:r>
              <w:rPr>
                <w:strike/>
              </w:rPr>
              <w:t xml:space="preserve"> </w:t>
            </w:r>
            <w:r w:rsidRPr="00734E22">
              <w:t xml:space="preserve"> masa ne mazāk kā 40 grami</w:t>
            </w:r>
            <w:r w:rsidR="00F651B8">
              <w:t>;</w:t>
            </w:r>
            <w:r w:rsidR="00B7423A">
              <w:t xml:space="preserve"> precei ir jābūt reģistrētai PVD uztura bagātinātāju reģistrā</w:t>
            </w:r>
            <w:r w:rsidR="001142FB">
              <w:t>;</w:t>
            </w:r>
          </w:p>
        </w:tc>
        <w:tc>
          <w:tcPr>
            <w:tcW w:w="1071" w:type="pct"/>
          </w:tcPr>
          <w:p w:rsidR="005B75A8" w:rsidRPr="002A6636" w:rsidRDefault="005B75A8" w:rsidP="00814F07"/>
        </w:tc>
      </w:tr>
      <w:tr w:rsidR="005B75A8" w:rsidRPr="002A6636" w:rsidTr="00EF6498">
        <w:tc>
          <w:tcPr>
            <w:tcW w:w="456" w:type="pct"/>
            <w:vAlign w:val="center"/>
          </w:tcPr>
          <w:p w:rsidR="005B75A8" w:rsidRDefault="000E2787" w:rsidP="00814F07">
            <w:pPr>
              <w:jc w:val="center"/>
            </w:pPr>
            <w:r>
              <w:t>2.4.3.</w:t>
            </w:r>
          </w:p>
        </w:tc>
        <w:tc>
          <w:tcPr>
            <w:tcW w:w="3473" w:type="pct"/>
          </w:tcPr>
          <w:p w:rsidR="00232E00" w:rsidRDefault="000E2787" w:rsidP="00814F07">
            <w:pPr>
              <w:suppressAutoHyphens/>
              <w:jc w:val="both"/>
            </w:pPr>
            <w:r w:rsidRPr="00734E22">
              <w:t>viens iepakojums žāvētu augļu un riekstu maisījuma</w:t>
            </w:r>
            <w:r w:rsidR="00232E00">
              <w:t>:</w:t>
            </w:r>
          </w:p>
          <w:p w:rsidR="00451EA1" w:rsidRDefault="000E2787" w:rsidP="00662067">
            <w:pPr>
              <w:pStyle w:val="ListParagraph"/>
              <w:numPr>
                <w:ilvl w:val="0"/>
                <w:numId w:val="37"/>
              </w:numPr>
              <w:suppressAutoHyphens/>
              <w:spacing w:after="0"/>
              <w:ind w:left="714" w:hanging="357"/>
              <w:jc w:val="both"/>
            </w:pPr>
            <w:r w:rsidRPr="00734E22">
              <w:t>masa ne mazāk kā 60 grami;</w:t>
            </w:r>
          </w:p>
          <w:p w:rsidR="00451EA1" w:rsidRDefault="000E2787" w:rsidP="00662067">
            <w:pPr>
              <w:pStyle w:val="ListParagraph"/>
              <w:numPr>
                <w:ilvl w:val="0"/>
                <w:numId w:val="37"/>
              </w:numPr>
              <w:suppressAutoHyphens/>
              <w:spacing w:after="0"/>
              <w:ind w:left="714" w:hanging="357"/>
              <w:jc w:val="both"/>
            </w:pPr>
            <w:r>
              <w:t>m</w:t>
            </w:r>
            <w:r w:rsidRPr="00870E15">
              <w:t>aisījuma masa satur</w:t>
            </w:r>
            <w:r w:rsidR="00814F07">
              <w:t xml:space="preserve"> vismaz</w:t>
            </w:r>
            <w:r w:rsidRPr="00870E15">
              <w:t xml:space="preserve"> </w:t>
            </w:r>
            <w:r w:rsidR="006532E7">
              <w:t>20 g</w:t>
            </w:r>
            <w:r w:rsidRPr="00870E15">
              <w:t xml:space="preserve">  riekstu uz katriem 60 gramiem produkta</w:t>
            </w:r>
            <w:r>
              <w:t>;</w:t>
            </w:r>
          </w:p>
          <w:p w:rsidR="005B75A8" w:rsidRPr="00734E22" w:rsidRDefault="000E2787" w:rsidP="002F3B55">
            <w:pPr>
              <w:pStyle w:val="ListParagraph"/>
              <w:numPr>
                <w:ilvl w:val="0"/>
                <w:numId w:val="37"/>
              </w:numPr>
              <w:suppressAutoHyphens/>
              <w:spacing w:after="0"/>
              <w:ind w:left="714" w:hanging="357"/>
              <w:jc w:val="both"/>
            </w:pPr>
            <w:r w:rsidRPr="00734E22">
              <w:t>riekstu maisījumā</w:t>
            </w:r>
            <w:r>
              <w:t xml:space="preserve"> </w:t>
            </w:r>
            <w:r w:rsidR="00F169BF">
              <w:t>zemesrie</w:t>
            </w:r>
            <w:r w:rsidR="00A81D8E">
              <w:t>kstu</w:t>
            </w:r>
            <w:r w:rsidR="00F169BF">
              <w:t xml:space="preserve"> daudzums nedrīkst pārsniegt 10 g uz katriem 60 gramiem maisījuma</w:t>
            </w:r>
            <w:r>
              <w:t>.</w:t>
            </w:r>
            <w:r w:rsidRPr="00870E15">
              <w:t xml:space="preserve">         </w:t>
            </w:r>
          </w:p>
        </w:tc>
        <w:tc>
          <w:tcPr>
            <w:tcW w:w="1071" w:type="pct"/>
          </w:tcPr>
          <w:p w:rsidR="005B75A8" w:rsidRPr="002A6636" w:rsidRDefault="005B75A8" w:rsidP="00814F07"/>
        </w:tc>
      </w:tr>
      <w:tr w:rsidR="00712B51" w:rsidRPr="002A6636" w:rsidTr="00EF6498">
        <w:trPr>
          <w:trHeight w:val="194"/>
        </w:trPr>
        <w:tc>
          <w:tcPr>
            <w:tcW w:w="456" w:type="pct"/>
            <w:vAlign w:val="center"/>
          </w:tcPr>
          <w:p w:rsidR="00712B51" w:rsidRPr="00D24082" w:rsidRDefault="00712B51" w:rsidP="00814F07">
            <w:pPr>
              <w:jc w:val="center"/>
            </w:pPr>
            <w:r>
              <w:t>2</w:t>
            </w:r>
            <w:r w:rsidRPr="00D24082">
              <w:t>.</w:t>
            </w:r>
            <w:r>
              <w:t>5</w:t>
            </w:r>
            <w:r w:rsidRPr="00D24082">
              <w:t>.</w:t>
            </w:r>
          </w:p>
        </w:tc>
        <w:tc>
          <w:tcPr>
            <w:tcW w:w="3473" w:type="pct"/>
          </w:tcPr>
          <w:p w:rsidR="00712B51" w:rsidRPr="00734E22" w:rsidRDefault="00712B51" w:rsidP="00814F07">
            <w:pPr>
              <w:suppressAutoHyphens/>
              <w:jc w:val="both"/>
            </w:pPr>
            <w:r w:rsidRPr="00734E22">
              <w:t xml:space="preserve">Uz žāvētu augļu un riekstu maisījuma iepakojuma </w:t>
            </w:r>
            <w:r>
              <w:t xml:space="preserve">ir </w:t>
            </w:r>
            <w:r w:rsidRPr="00734E22">
              <w:t>norādīt</w:t>
            </w:r>
            <w:r>
              <w:t>a</w:t>
            </w:r>
            <w:r w:rsidRPr="00734E22">
              <w:t xml:space="preserve"> atsevišķo sastāvdaļu </w:t>
            </w:r>
            <w:r>
              <w:t>masa</w:t>
            </w:r>
            <w:r w:rsidRPr="00734E22">
              <w:t>.</w:t>
            </w:r>
          </w:p>
        </w:tc>
        <w:tc>
          <w:tcPr>
            <w:tcW w:w="1071" w:type="pct"/>
          </w:tcPr>
          <w:p w:rsidR="00712B51" w:rsidRPr="002A6636" w:rsidRDefault="00712B51" w:rsidP="00814F07"/>
        </w:tc>
      </w:tr>
      <w:tr w:rsidR="00712B51" w:rsidRPr="002A6636" w:rsidTr="00EF6498">
        <w:trPr>
          <w:trHeight w:val="280"/>
        </w:trPr>
        <w:tc>
          <w:tcPr>
            <w:tcW w:w="3929" w:type="pct"/>
            <w:gridSpan w:val="2"/>
          </w:tcPr>
          <w:p w:rsidR="00712B51" w:rsidRPr="00734E22" w:rsidRDefault="00712B51" w:rsidP="00814F07">
            <w:pPr>
              <w:jc w:val="both"/>
              <w:rPr>
                <w:b/>
              </w:rPr>
            </w:pPr>
            <w:r w:rsidRPr="00734E22">
              <w:rPr>
                <w:b/>
              </w:rPr>
              <w:t>3. Citas prasības</w:t>
            </w:r>
          </w:p>
        </w:tc>
        <w:tc>
          <w:tcPr>
            <w:tcW w:w="1071" w:type="pct"/>
          </w:tcPr>
          <w:p w:rsidR="00712B51" w:rsidRPr="002A6636" w:rsidRDefault="00712B51" w:rsidP="00814F07">
            <w:pPr>
              <w:jc w:val="both"/>
              <w:rPr>
                <w:b/>
              </w:rPr>
            </w:pPr>
          </w:p>
        </w:tc>
      </w:tr>
      <w:tr w:rsidR="00712B51" w:rsidRPr="002A6636" w:rsidTr="00EF6498">
        <w:tc>
          <w:tcPr>
            <w:tcW w:w="456" w:type="pct"/>
            <w:vAlign w:val="center"/>
          </w:tcPr>
          <w:p w:rsidR="00712B51" w:rsidRPr="00D24082" w:rsidRDefault="00712B51" w:rsidP="00814F07">
            <w:pPr>
              <w:jc w:val="center"/>
            </w:pPr>
            <w:r>
              <w:t>3</w:t>
            </w:r>
            <w:r w:rsidRPr="00D24082">
              <w:t>.</w:t>
            </w:r>
            <w:r>
              <w:t>1</w:t>
            </w:r>
            <w:r w:rsidRPr="00D24082">
              <w:t>.</w:t>
            </w:r>
          </w:p>
        </w:tc>
        <w:tc>
          <w:tcPr>
            <w:tcW w:w="3473" w:type="pct"/>
          </w:tcPr>
          <w:p w:rsidR="00712B51" w:rsidRPr="00734E22" w:rsidRDefault="00712B51" w:rsidP="00814F07">
            <w:pPr>
              <w:suppressAutoHyphens/>
              <w:jc w:val="both"/>
            </w:pPr>
            <w:r w:rsidRPr="00734E22">
              <w:t xml:space="preserve">Uzkodu komplektus fasē pasūtītāja </w:t>
            </w:r>
            <w:r>
              <w:t>sagatavotajā polietilēna</w:t>
            </w:r>
            <w:r w:rsidRPr="00734E22">
              <w:t xml:space="preserve"> </w:t>
            </w:r>
            <w:r>
              <w:t>iepakojumā</w:t>
            </w:r>
            <w:r w:rsidRPr="00734E22">
              <w:t>, kuru piegādātājs saņem no pasūtītāja vienu reizi mēnesī.</w:t>
            </w:r>
            <w:r w:rsidR="00006CF5">
              <w:t xml:space="preserve"> Safasētos uzkodu komplektus </w:t>
            </w:r>
            <w:r w:rsidR="00BC5207">
              <w:t xml:space="preserve">pretendents </w:t>
            </w:r>
            <w:r w:rsidR="00006CF5">
              <w:t>iepako pretendenta nodrošinātās kartona kastēs (ne vairāk kā 100 komplekti vienā kastē).</w:t>
            </w:r>
          </w:p>
        </w:tc>
        <w:tc>
          <w:tcPr>
            <w:tcW w:w="1071" w:type="pct"/>
          </w:tcPr>
          <w:p w:rsidR="00712B51" w:rsidRPr="002A6636" w:rsidRDefault="00712B51" w:rsidP="00814F07"/>
        </w:tc>
      </w:tr>
      <w:tr w:rsidR="00712B51" w:rsidRPr="002A6636" w:rsidTr="00EF6498">
        <w:tc>
          <w:tcPr>
            <w:tcW w:w="456" w:type="pct"/>
            <w:vAlign w:val="center"/>
          </w:tcPr>
          <w:p w:rsidR="00712B51" w:rsidRDefault="00712B51" w:rsidP="00814F07">
            <w:pPr>
              <w:jc w:val="center"/>
            </w:pPr>
            <w:r>
              <w:t>3.2.</w:t>
            </w:r>
          </w:p>
        </w:tc>
        <w:tc>
          <w:tcPr>
            <w:tcW w:w="3473" w:type="pct"/>
          </w:tcPr>
          <w:p w:rsidR="00712B51" w:rsidRPr="00734E22" w:rsidRDefault="00712B51" w:rsidP="00814F07">
            <w:pPr>
              <w:suppressAutoHyphens/>
              <w:jc w:val="both"/>
            </w:pPr>
            <w:r w:rsidRPr="00734E22">
              <w:t>Uzkodu komplektus pasūtītājam piegādā saskaņā ar pasūtītāja pieļauto loģistiku (N 1 vai N 2 kategorijas autotransports).</w:t>
            </w:r>
          </w:p>
        </w:tc>
        <w:tc>
          <w:tcPr>
            <w:tcW w:w="1071" w:type="pct"/>
          </w:tcPr>
          <w:p w:rsidR="00712B51" w:rsidRPr="002A6636" w:rsidRDefault="00712B51" w:rsidP="00814F07"/>
        </w:tc>
      </w:tr>
      <w:tr w:rsidR="00712B51" w:rsidRPr="002A6636" w:rsidTr="00EF6498">
        <w:tc>
          <w:tcPr>
            <w:tcW w:w="456" w:type="pct"/>
            <w:vAlign w:val="center"/>
          </w:tcPr>
          <w:p w:rsidR="00712B51" w:rsidRDefault="00712B51" w:rsidP="00814F07">
            <w:pPr>
              <w:jc w:val="center"/>
            </w:pPr>
            <w:r>
              <w:t>3.3.</w:t>
            </w:r>
          </w:p>
        </w:tc>
        <w:tc>
          <w:tcPr>
            <w:tcW w:w="3473" w:type="pct"/>
          </w:tcPr>
          <w:p w:rsidR="00712B51" w:rsidRPr="00734E22" w:rsidRDefault="00712B51" w:rsidP="00814F07">
            <w:pPr>
              <w:jc w:val="both"/>
            </w:pPr>
            <w:r w:rsidRPr="00734E22">
              <w:t xml:space="preserve">Paredzamais līguma darbības termiņš </w:t>
            </w:r>
            <w:r>
              <w:t>–</w:t>
            </w:r>
            <w:r w:rsidRPr="00734E22">
              <w:t xml:space="preserve"> līdz pilnīgai saistību izpildei (prognozētais</w:t>
            </w:r>
            <w:r>
              <w:t xml:space="preserve"> līguma darbības termiņš 1 gads</w:t>
            </w:r>
            <w:r w:rsidRPr="00734E22">
              <w:t>).</w:t>
            </w:r>
          </w:p>
        </w:tc>
        <w:tc>
          <w:tcPr>
            <w:tcW w:w="1071" w:type="pct"/>
          </w:tcPr>
          <w:p w:rsidR="00712B51" w:rsidRPr="002A6636" w:rsidRDefault="00712B51" w:rsidP="00814F07"/>
        </w:tc>
      </w:tr>
      <w:tr w:rsidR="00712B51" w:rsidRPr="002A6636" w:rsidTr="00EF6498">
        <w:tc>
          <w:tcPr>
            <w:tcW w:w="456" w:type="pct"/>
            <w:vAlign w:val="center"/>
          </w:tcPr>
          <w:p w:rsidR="00712B51" w:rsidRPr="00D24082" w:rsidRDefault="00712B51" w:rsidP="00814F07">
            <w:pPr>
              <w:jc w:val="center"/>
            </w:pPr>
            <w:r>
              <w:t>3.4</w:t>
            </w:r>
            <w:r w:rsidRPr="00D24082">
              <w:t>.</w:t>
            </w:r>
          </w:p>
        </w:tc>
        <w:tc>
          <w:tcPr>
            <w:tcW w:w="3473" w:type="pct"/>
          </w:tcPr>
          <w:p w:rsidR="00712B51" w:rsidRPr="00734E22" w:rsidRDefault="00712B51" w:rsidP="00814F07">
            <w:pPr>
              <w:jc w:val="both"/>
            </w:pPr>
            <w:r>
              <w:t>D</w:t>
            </w:r>
            <w:r w:rsidRPr="00734E22">
              <w:t xml:space="preserve">audzums – </w:t>
            </w:r>
            <w:r w:rsidRPr="00662067">
              <w:t>35 </w:t>
            </w:r>
            <w:r w:rsidR="00C61028" w:rsidRPr="00662067">
              <w:t>788</w:t>
            </w:r>
            <w:r w:rsidRPr="00734E22">
              <w:t xml:space="preserve"> donoru uzkodu komplekti.</w:t>
            </w:r>
          </w:p>
        </w:tc>
        <w:tc>
          <w:tcPr>
            <w:tcW w:w="1071" w:type="pct"/>
          </w:tcPr>
          <w:p w:rsidR="00712B51" w:rsidRPr="002A6636" w:rsidRDefault="00712B51" w:rsidP="00814F07"/>
        </w:tc>
      </w:tr>
      <w:tr w:rsidR="00712B51" w:rsidRPr="002A6636" w:rsidTr="00EF6498">
        <w:tc>
          <w:tcPr>
            <w:tcW w:w="456" w:type="pct"/>
            <w:vAlign w:val="center"/>
          </w:tcPr>
          <w:p w:rsidR="00712B51" w:rsidRPr="00D24082" w:rsidRDefault="00712B51" w:rsidP="00814F07">
            <w:pPr>
              <w:jc w:val="center"/>
            </w:pPr>
            <w:r>
              <w:t>3.5</w:t>
            </w:r>
            <w:r w:rsidRPr="00D24082">
              <w:t>.</w:t>
            </w:r>
          </w:p>
        </w:tc>
        <w:tc>
          <w:tcPr>
            <w:tcW w:w="3473" w:type="pct"/>
          </w:tcPr>
          <w:p w:rsidR="00712B51" w:rsidRPr="00734E22" w:rsidRDefault="00712B51" w:rsidP="00814F07">
            <w:pPr>
              <w:jc w:val="both"/>
            </w:pPr>
            <w:r w:rsidRPr="00734E22">
              <w:t>Pirmā piegāde –</w:t>
            </w:r>
            <w:r>
              <w:t xml:space="preserve"> </w:t>
            </w:r>
            <w:r w:rsidR="0071361E">
              <w:t>4 (četras) nedēļas pēc līguma noslēgšanas</w:t>
            </w:r>
            <w:r w:rsidRPr="00734E22">
              <w:t>.</w:t>
            </w:r>
          </w:p>
        </w:tc>
        <w:tc>
          <w:tcPr>
            <w:tcW w:w="1071" w:type="pct"/>
          </w:tcPr>
          <w:p w:rsidR="00712B51" w:rsidRPr="002A6636" w:rsidRDefault="00712B51" w:rsidP="00814F07"/>
        </w:tc>
      </w:tr>
    </w:tbl>
    <w:p w:rsidR="00DD11D8" w:rsidRDefault="00DD11D8" w:rsidP="00767779">
      <w:pPr>
        <w:jc w:val="right"/>
      </w:pPr>
    </w:p>
    <w:p w:rsidR="00DD11D8" w:rsidRDefault="00DD11D8" w:rsidP="00DD11D8">
      <w:pPr>
        <w:tabs>
          <w:tab w:val="left" w:pos="3960"/>
        </w:tabs>
      </w:pPr>
      <w:r>
        <w:tab/>
      </w:r>
      <w:r>
        <w:br w:type="page"/>
      </w:r>
    </w:p>
    <w:p w:rsidR="00515BFE" w:rsidRDefault="00515BFE" w:rsidP="00767779">
      <w:pPr>
        <w:jc w:val="right"/>
      </w:pPr>
      <w:r>
        <w:lastRenderedPageBreak/>
        <w:t xml:space="preserve">Nolikuma </w:t>
      </w:r>
      <w:r w:rsidR="00F033CF">
        <w:t>3</w:t>
      </w:r>
      <w:r>
        <w:t>. pielikums</w:t>
      </w:r>
    </w:p>
    <w:p w:rsidR="00515BFE" w:rsidRDefault="00515BFE" w:rsidP="00767779">
      <w:pPr>
        <w:jc w:val="right"/>
      </w:pPr>
      <w:r>
        <w:t>(VADC 201</w:t>
      </w:r>
      <w:r w:rsidR="000555A1">
        <w:t>8</w:t>
      </w:r>
      <w:r w:rsidRPr="00B45B62">
        <w:t>/</w:t>
      </w:r>
      <w:r w:rsidR="00662067">
        <w:t>20</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607E62">
        <w:rPr>
          <w:b/>
          <w:sz w:val="28"/>
          <w:szCs w:val="28"/>
          <w:lang w:eastAsia="lv-LV"/>
        </w:rPr>
        <w:t>Donoru uzkodu komplektu piegāde</w:t>
      </w:r>
      <w:r w:rsidRPr="00FE11F3">
        <w:rPr>
          <w:b/>
          <w:sz w:val="28"/>
          <w:szCs w:val="28"/>
        </w:rPr>
        <w:t>”</w:t>
      </w:r>
    </w:p>
    <w:p w:rsidR="001A3215" w:rsidRPr="00FE11F3" w:rsidRDefault="001A3215" w:rsidP="005A0D2A">
      <w:pPr>
        <w:jc w:val="center"/>
        <w:rPr>
          <w:b/>
          <w:sz w:val="28"/>
          <w:szCs w:val="28"/>
        </w:rPr>
      </w:pPr>
      <w:r>
        <w:rPr>
          <w:b/>
          <w:sz w:val="28"/>
          <w:szCs w:val="28"/>
        </w:rPr>
        <w:t>(identifikācijas Nr. VADC 2018/</w:t>
      </w:r>
      <w:r w:rsidR="00662067">
        <w:rPr>
          <w:b/>
          <w:sz w:val="28"/>
          <w:szCs w:val="28"/>
        </w:rPr>
        <w:t>20</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4E1DC9">
        <w:t>„</w:t>
      </w:r>
      <w:r w:rsidR="00607E62">
        <w:t>Donoru uzkodu komplektu piegāde</w:t>
      </w:r>
      <w:r w:rsidRPr="004E1DC9">
        <w:t>”</w:t>
      </w:r>
      <w:r w:rsidRPr="003A692A">
        <w:t xml:space="preserve"> </w:t>
      </w:r>
      <w:r w:rsidRPr="005C5DB2">
        <w:t>(iepirkuma procedūras identifikācijas Nr. VADC 201</w:t>
      </w:r>
      <w:r>
        <w:t>8</w:t>
      </w:r>
      <w:r w:rsidRPr="00B45B62">
        <w:t>/</w:t>
      </w:r>
      <w:r w:rsidR="00662067">
        <w:t>20</w:t>
      </w:r>
      <w:r w:rsidRPr="005C5DB2">
        <w:t>).</w:t>
      </w:r>
    </w:p>
    <w:p w:rsidR="00607E62" w:rsidRDefault="00607E62" w:rsidP="00607E62">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156"/>
        <w:gridCol w:w="1525"/>
        <w:gridCol w:w="1935"/>
        <w:gridCol w:w="1793"/>
        <w:gridCol w:w="1793"/>
      </w:tblGrid>
      <w:tr w:rsidR="00BA0539" w:rsidTr="00600EF8">
        <w:trPr>
          <w:trHeight w:val="583"/>
        </w:trPr>
        <w:tc>
          <w:tcPr>
            <w:tcW w:w="330"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Nr.</w:t>
            </w:r>
          </w:p>
        </w:tc>
        <w:tc>
          <w:tcPr>
            <w:tcW w:w="1094"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Nosaukums</w:t>
            </w:r>
          </w:p>
        </w:tc>
        <w:tc>
          <w:tcPr>
            <w:tcW w:w="774"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 xml:space="preserve">Daudzums </w:t>
            </w:r>
          </w:p>
        </w:tc>
        <w:tc>
          <w:tcPr>
            <w:tcW w:w="982"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 xml:space="preserve">Vienības cena* </w:t>
            </w:r>
            <w:r>
              <w:rPr>
                <w:i/>
              </w:rPr>
              <w:t>euro</w:t>
            </w:r>
            <w:r>
              <w:t xml:space="preserve"> ar PVN</w:t>
            </w:r>
          </w:p>
        </w:tc>
        <w:tc>
          <w:tcPr>
            <w:tcW w:w="910" w:type="pct"/>
            <w:tcBorders>
              <w:top w:val="single" w:sz="4" w:space="0" w:color="auto"/>
              <w:left w:val="single" w:sz="4" w:space="0" w:color="auto"/>
              <w:bottom w:val="single" w:sz="4" w:space="0" w:color="auto"/>
              <w:right w:val="single" w:sz="4" w:space="0" w:color="auto"/>
            </w:tcBorders>
          </w:tcPr>
          <w:p w:rsidR="00BA0539" w:rsidRDefault="00BA0539">
            <w:pPr>
              <w:tabs>
                <w:tab w:val="left" w:pos="4820"/>
              </w:tabs>
              <w:ind w:right="-2"/>
              <w:jc w:val="center"/>
            </w:pPr>
            <w:r>
              <w:t>Kopējā cena, euro bez PVN</w:t>
            </w:r>
          </w:p>
        </w:tc>
        <w:tc>
          <w:tcPr>
            <w:tcW w:w="910"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 xml:space="preserve">Kopējā cena </w:t>
            </w:r>
            <w:r>
              <w:rPr>
                <w:i/>
              </w:rPr>
              <w:t>euro</w:t>
            </w:r>
            <w:r>
              <w:t xml:space="preserve"> ar PVN</w:t>
            </w:r>
          </w:p>
        </w:tc>
      </w:tr>
      <w:tr w:rsidR="00BA0539" w:rsidTr="00600EF8">
        <w:trPr>
          <w:trHeight w:val="347"/>
        </w:trPr>
        <w:tc>
          <w:tcPr>
            <w:tcW w:w="330"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1.</w:t>
            </w:r>
          </w:p>
        </w:tc>
        <w:tc>
          <w:tcPr>
            <w:tcW w:w="1094" w:type="pct"/>
            <w:tcBorders>
              <w:top w:val="single" w:sz="4" w:space="0" w:color="auto"/>
              <w:left w:val="single" w:sz="4" w:space="0" w:color="auto"/>
              <w:bottom w:val="single" w:sz="4" w:space="0" w:color="auto"/>
              <w:right w:val="single" w:sz="4" w:space="0" w:color="auto"/>
            </w:tcBorders>
            <w:vAlign w:val="center"/>
            <w:hideMark/>
          </w:tcPr>
          <w:p w:rsidR="00BA0539" w:rsidRDefault="00BA0539">
            <w:pPr>
              <w:jc w:val="both"/>
            </w:pPr>
            <w:r>
              <w:rPr>
                <w:szCs w:val="28"/>
              </w:rPr>
              <w:t xml:space="preserve">Donoru uzkodu komplekti  </w:t>
            </w:r>
          </w:p>
        </w:tc>
        <w:tc>
          <w:tcPr>
            <w:tcW w:w="774"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rsidRPr="00662067">
              <w:t>35 788</w:t>
            </w:r>
          </w:p>
        </w:tc>
        <w:tc>
          <w:tcPr>
            <w:tcW w:w="982" w:type="pct"/>
            <w:tcBorders>
              <w:top w:val="single" w:sz="4" w:space="0" w:color="auto"/>
              <w:left w:val="single" w:sz="4" w:space="0" w:color="auto"/>
              <w:bottom w:val="single" w:sz="4" w:space="0" w:color="auto"/>
              <w:right w:val="single" w:sz="4" w:space="0" w:color="auto"/>
            </w:tcBorders>
            <w:vAlign w:val="center"/>
            <w:hideMark/>
          </w:tcPr>
          <w:p w:rsidR="00BA0539" w:rsidRDefault="00BA0539" w:rsidP="00607E62">
            <w:pPr>
              <w:tabs>
                <w:tab w:val="left" w:pos="4820"/>
              </w:tabs>
              <w:ind w:right="-2"/>
              <w:jc w:val="center"/>
            </w:pPr>
            <w:r>
              <w:t>1,42</w:t>
            </w:r>
          </w:p>
        </w:tc>
        <w:tc>
          <w:tcPr>
            <w:tcW w:w="910" w:type="pct"/>
            <w:tcBorders>
              <w:top w:val="single" w:sz="4" w:space="0" w:color="auto"/>
              <w:left w:val="single" w:sz="4" w:space="0" w:color="auto"/>
              <w:bottom w:val="single" w:sz="4" w:space="0" w:color="auto"/>
              <w:right w:val="single" w:sz="4" w:space="0" w:color="auto"/>
            </w:tcBorders>
            <w:vAlign w:val="center"/>
          </w:tcPr>
          <w:p w:rsidR="00BA0539" w:rsidRDefault="00BA0539" w:rsidP="00607E62">
            <w:pPr>
              <w:tabs>
                <w:tab w:val="left" w:pos="4820"/>
              </w:tabs>
              <w:ind w:right="-2"/>
              <w:jc w:val="center"/>
            </w:pPr>
            <w:r>
              <w:t>41 999,</w:t>
            </w:r>
            <w:r w:rsidR="003E6D43">
              <w:t>14</w:t>
            </w:r>
          </w:p>
        </w:tc>
        <w:tc>
          <w:tcPr>
            <w:tcW w:w="910" w:type="pct"/>
            <w:tcBorders>
              <w:top w:val="single" w:sz="4" w:space="0" w:color="auto"/>
              <w:left w:val="single" w:sz="4" w:space="0" w:color="auto"/>
              <w:bottom w:val="single" w:sz="4" w:space="0" w:color="auto"/>
              <w:right w:val="single" w:sz="4" w:space="0" w:color="auto"/>
            </w:tcBorders>
            <w:vAlign w:val="center"/>
            <w:hideMark/>
          </w:tcPr>
          <w:p w:rsidR="00BA0539" w:rsidRDefault="00BA0539" w:rsidP="00607E62">
            <w:pPr>
              <w:tabs>
                <w:tab w:val="left" w:pos="4820"/>
              </w:tabs>
              <w:ind w:right="-2"/>
              <w:jc w:val="center"/>
            </w:pPr>
            <w:r>
              <w:t>50 81</w:t>
            </w:r>
            <w:r w:rsidR="008B3A89">
              <w:t>8,96</w:t>
            </w:r>
          </w:p>
        </w:tc>
      </w:tr>
    </w:tbl>
    <w:p w:rsidR="00607E62" w:rsidRDefault="00BA0539" w:rsidP="00600EF8">
      <w:pPr>
        <w:jc w:val="both"/>
      </w:pPr>
      <w:r>
        <w:t>*Saskaņā ar Ministru kabineta 2015. gada 27. decembra noteikumiem Nr.1037 “Noteikumi par cilvēka asiņu un asins komponentu savākšanas, testēšanas, apstrādes, uzglabāšanas un izplatīšanas kvalitātes un drošības standartiem un kompensāciju par izdevumiem zaudētā asins apjoma atjaunošanai”</w:t>
      </w:r>
      <w:r w:rsidR="002C03BE">
        <w:t>.</w:t>
      </w:r>
    </w:p>
    <w:p w:rsidR="00264FEC" w:rsidRDefault="00264FEC" w:rsidP="00607E62">
      <w:pPr>
        <w:pStyle w:val="BodyText"/>
        <w:spacing w:after="0"/>
        <w:jc w:val="both"/>
        <w:rPr>
          <w:lang w:val="lv-LV"/>
        </w:rPr>
      </w:pPr>
    </w:p>
    <w:p w:rsidR="00607E62" w:rsidRPr="00607E62" w:rsidRDefault="00607E62" w:rsidP="00607E62">
      <w:pPr>
        <w:pStyle w:val="BodyText"/>
        <w:spacing w:after="0"/>
        <w:jc w:val="both"/>
        <w:rPr>
          <w:lang w:val="lv-LV"/>
        </w:rPr>
      </w:pPr>
      <w:r w:rsidRPr="00607E62">
        <w:rPr>
          <w:lang w:val="lv-LV"/>
        </w:rPr>
        <w:t xml:space="preserve">Piedāvātā kopējā cena </w:t>
      </w:r>
      <w:r w:rsidRPr="00607E62">
        <w:rPr>
          <w:i/>
          <w:lang w:val="lv-LV"/>
        </w:rPr>
        <w:t>euro</w:t>
      </w:r>
      <w:r w:rsidRPr="00607E62">
        <w:rPr>
          <w:lang w:val="lv-LV"/>
        </w:rPr>
        <w:t xml:space="preserve"> ar PVN iepirkuma priekšmetam Donoru uzkodu komplekti” ir 50 818,96</w:t>
      </w:r>
      <w:r w:rsidR="00253E0A">
        <w:rPr>
          <w:lang w:val="lv-LV"/>
        </w:rPr>
        <w:t> </w:t>
      </w:r>
      <w:r w:rsidRPr="00607E62">
        <w:rPr>
          <w:lang w:val="lv-LV"/>
        </w:rPr>
        <w:t>EUR (</w:t>
      </w:r>
      <w:r w:rsidR="006C5E86">
        <w:rPr>
          <w:lang w:val="lv-LV"/>
        </w:rPr>
        <w:t>p</w:t>
      </w:r>
      <w:r w:rsidRPr="00607E62">
        <w:rPr>
          <w:lang w:val="lv-LV"/>
        </w:rPr>
        <w:t xml:space="preserve">iecdesmit tūkstoši astoņi simti astoņpadsmit </w:t>
      </w:r>
      <w:r w:rsidR="006C5E86">
        <w:rPr>
          <w:lang w:val="lv-LV"/>
        </w:rPr>
        <w:t>euro un deviņdesmit seši centi</w:t>
      </w:r>
      <w:r w:rsidRPr="00607E62">
        <w:rPr>
          <w:lang w:val="lv-LV"/>
        </w:rPr>
        <w:t>).</w:t>
      </w:r>
    </w:p>
    <w:p w:rsidR="00D40B1B" w:rsidRDefault="00D40B1B" w:rsidP="006F15E5">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4861A4" w:rsidRPr="00DA0DF5" w:rsidRDefault="005A0D2A" w:rsidP="00D40B1B">
      <w:pPr>
        <w:jc w:val="both"/>
      </w:pPr>
      <w:r w:rsidRPr="005D1250">
        <w:t>___________________________________________________________________________</w:t>
      </w:r>
    </w:p>
    <w:sectPr w:rsidR="004861A4" w:rsidRPr="00DA0DF5" w:rsidSect="008C3784">
      <w:footnotePr>
        <w:numRestart w:val="eachSect"/>
      </w:footnotePr>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963" w:rsidRDefault="003B3963" w:rsidP="00CC4BD7">
      <w:r>
        <w:separator/>
      </w:r>
    </w:p>
  </w:endnote>
  <w:endnote w:type="continuationSeparator" w:id="0">
    <w:p w:rsidR="003B3963" w:rsidRDefault="003B3963"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995" w:rsidRPr="006E3BAB" w:rsidRDefault="00CD4995" w:rsidP="0027198D">
    <w:pPr>
      <w:pStyle w:val="Footer"/>
      <w:pBdr>
        <w:top w:val="thinThickSmallGap" w:sz="24" w:space="1" w:color="622423"/>
      </w:pBdr>
      <w:ind w:right="360"/>
      <w:jc w:val="right"/>
      <w:rPr>
        <w:sz w:val="20"/>
      </w:rPr>
    </w:pPr>
  </w:p>
  <w:p w:rsidR="00CD4995" w:rsidRPr="005C0AEA" w:rsidRDefault="00CD4995"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sidRPr="002C180D">
      <w:rPr>
        <w:noProof/>
        <w:sz w:val="20"/>
      </w:rPr>
      <w:t>17</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CD4995" w:rsidRDefault="00CD4995">
        <w:pPr>
          <w:pStyle w:val="Footer"/>
          <w:jc w:val="center"/>
        </w:pPr>
        <w:r>
          <w:fldChar w:fldCharType="begin"/>
        </w:r>
        <w:r>
          <w:instrText xml:space="preserve"> PAGE   \* MERGEFORMAT </w:instrText>
        </w:r>
        <w:r>
          <w:fldChar w:fldCharType="separate"/>
        </w:r>
        <w:r w:rsidR="00D91801">
          <w:rPr>
            <w:noProof/>
          </w:rPr>
          <w:t>10</w:t>
        </w:r>
        <w:r>
          <w:rPr>
            <w:noProof/>
          </w:rPr>
          <w:fldChar w:fldCharType="end"/>
        </w:r>
      </w:p>
    </w:sdtContent>
  </w:sdt>
  <w:p w:rsidR="00CD4995" w:rsidRDefault="00CD4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995" w:rsidRDefault="00CD4995">
    <w:pPr>
      <w:pStyle w:val="Footer"/>
      <w:jc w:val="center"/>
    </w:pPr>
  </w:p>
  <w:p w:rsidR="00CD4995" w:rsidRPr="005C0AEA" w:rsidRDefault="00CD4995"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963" w:rsidRDefault="003B3963" w:rsidP="00CC4BD7">
      <w:r>
        <w:separator/>
      </w:r>
    </w:p>
  </w:footnote>
  <w:footnote w:type="continuationSeparator" w:id="0">
    <w:p w:rsidR="003B3963" w:rsidRDefault="003B3963" w:rsidP="00CC4BD7">
      <w:r>
        <w:continuationSeparator/>
      </w:r>
    </w:p>
  </w:footnote>
  <w:footnote w:id="1">
    <w:p w:rsidR="00CD4995" w:rsidRDefault="00CD4995" w:rsidP="00E01EE8">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CD4995" w:rsidRDefault="00CD4995"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CD4995" w:rsidRDefault="00CD4995"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15:restartNumberingAfterBreak="0">
    <w:nsid w:val="6DFA5E0A"/>
    <w:multiLevelType w:val="hybridMultilevel"/>
    <w:tmpl w:val="8F16A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1"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30"/>
  </w:num>
  <w:num w:numId="10">
    <w:abstractNumId w:val="24"/>
  </w:num>
  <w:num w:numId="11">
    <w:abstractNumId w:val="3"/>
  </w:num>
  <w:num w:numId="12">
    <w:abstractNumId w:val="17"/>
  </w:num>
  <w:num w:numId="13">
    <w:abstractNumId w:val="31"/>
  </w:num>
  <w:num w:numId="14">
    <w:abstractNumId w:val="25"/>
  </w:num>
  <w:num w:numId="15">
    <w:abstractNumId w:val="34"/>
    <w:lvlOverride w:ilvl="0">
      <w:startOverride w:val="14"/>
    </w:lvlOverride>
    <w:lvlOverride w:ilvl="1">
      <w:startOverride w:val="1"/>
    </w:lvlOverride>
  </w:num>
  <w:num w:numId="16">
    <w:abstractNumId w:val="29"/>
  </w:num>
  <w:num w:numId="17">
    <w:abstractNumId w:val="4"/>
  </w:num>
  <w:num w:numId="18">
    <w:abstractNumId w:val="9"/>
  </w:num>
  <w:num w:numId="19">
    <w:abstractNumId w:val="35"/>
  </w:num>
  <w:num w:numId="20">
    <w:abstractNumId w:val="15"/>
  </w:num>
  <w:num w:numId="21">
    <w:abstractNumId w:val="23"/>
  </w:num>
  <w:num w:numId="22">
    <w:abstractNumId w:val="28"/>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2"/>
  </w:num>
  <w:num w:numId="34">
    <w:abstractNumId w:val="7"/>
  </w:num>
  <w:num w:numId="35">
    <w:abstractNumId w:val="32"/>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95B"/>
    <w:rsid w:val="0000029C"/>
    <w:rsid w:val="00000F31"/>
    <w:rsid w:val="00001A6B"/>
    <w:rsid w:val="000033EB"/>
    <w:rsid w:val="000035E9"/>
    <w:rsid w:val="000038B3"/>
    <w:rsid w:val="00003DFC"/>
    <w:rsid w:val="00004139"/>
    <w:rsid w:val="000044E8"/>
    <w:rsid w:val="00005F76"/>
    <w:rsid w:val="00006A1E"/>
    <w:rsid w:val="00006B9A"/>
    <w:rsid w:val="00006CF5"/>
    <w:rsid w:val="000071A6"/>
    <w:rsid w:val="0001072E"/>
    <w:rsid w:val="000112F4"/>
    <w:rsid w:val="00013A1B"/>
    <w:rsid w:val="00013F7A"/>
    <w:rsid w:val="00016E70"/>
    <w:rsid w:val="00020282"/>
    <w:rsid w:val="000220E8"/>
    <w:rsid w:val="0002242D"/>
    <w:rsid w:val="00023A49"/>
    <w:rsid w:val="00023DEA"/>
    <w:rsid w:val="0002402E"/>
    <w:rsid w:val="000268CD"/>
    <w:rsid w:val="00027202"/>
    <w:rsid w:val="00031B3F"/>
    <w:rsid w:val="000327DE"/>
    <w:rsid w:val="00033713"/>
    <w:rsid w:val="00036EFE"/>
    <w:rsid w:val="00037E43"/>
    <w:rsid w:val="00041519"/>
    <w:rsid w:val="000420DC"/>
    <w:rsid w:val="00043976"/>
    <w:rsid w:val="00044A88"/>
    <w:rsid w:val="00045465"/>
    <w:rsid w:val="00045B71"/>
    <w:rsid w:val="00046F72"/>
    <w:rsid w:val="0004795D"/>
    <w:rsid w:val="00047C92"/>
    <w:rsid w:val="00052A9B"/>
    <w:rsid w:val="00052C55"/>
    <w:rsid w:val="00054EBE"/>
    <w:rsid w:val="000555A1"/>
    <w:rsid w:val="00055BBA"/>
    <w:rsid w:val="000566F5"/>
    <w:rsid w:val="00056ACF"/>
    <w:rsid w:val="00056C2D"/>
    <w:rsid w:val="00060423"/>
    <w:rsid w:val="0006046A"/>
    <w:rsid w:val="00060513"/>
    <w:rsid w:val="00061C0E"/>
    <w:rsid w:val="00061DBC"/>
    <w:rsid w:val="00061DC3"/>
    <w:rsid w:val="00064DC6"/>
    <w:rsid w:val="00065003"/>
    <w:rsid w:val="00065591"/>
    <w:rsid w:val="00065A99"/>
    <w:rsid w:val="00066390"/>
    <w:rsid w:val="00066ACC"/>
    <w:rsid w:val="00067258"/>
    <w:rsid w:val="000676CB"/>
    <w:rsid w:val="000676E7"/>
    <w:rsid w:val="000718DB"/>
    <w:rsid w:val="00073534"/>
    <w:rsid w:val="000740B9"/>
    <w:rsid w:val="00074F12"/>
    <w:rsid w:val="0007642D"/>
    <w:rsid w:val="000768F4"/>
    <w:rsid w:val="00081AA6"/>
    <w:rsid w:val="00081E8B"/>
    <w:rsid w:val="00081F1F"/>
    <w:rsid w:val="000820CD"/>
    <w:rsid w:val="00083789"/>
    <w:rsid w:val="00083CAC"/>
    <w:rsid w:val="00084B15"/>
    <w:rsid w:val="00085C6B"/>
    <w:rsid w:val="00086723"/>
    <w:rsid w:val="00086B73"/>
    <w:rsid w:val="000920D3"/>
    <w:rsid w:val="000928B4"/>
    <w:rsid w:val="00092ECE"/>
    <w:rsid w:val="00093193"/>
    <w:rsid w:val="00094DD4"/>
    <w:rsid w:val="000957D9"/>
    <w:rsid w:val="00095C17"/>
    <w:rsid w:val="00095EAB"/>
    <w:rsid w:val="00096120"/>
    <w:rsid w:val="00096D6D"/>
    <w:rsid w:val="00097702"/>
    <w:rsid w:val="00097748"/>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FCE"/>
    <w:rsid w:val="000D4D82"/>
    <w:rsid w:val="000D4EA9"/>
    <w:rsid w:val="000D5142"/>
    <w:rsid w:val="000D5B1A"/>
    <w:rsid w:val="000D67D9"/>
    <w:rsid w:val="000D6B14"/>
    <w:rsid w:val="000D6E58"/>
    <w:rsid w:val="000D7A0F"/>
    <w:rsid w:val="000E0152"/>
    <w:rsid w:val="000E0ED3"/>
    <w:rsid w:val="000E1339"/>
    <w:rsid w:val="000E191A"/>
    <w:rsid w:val="000E21B1"/>
    <w:rsid w:val="000E2787"/>
    <w:rsid w:val="000E2BD8"/>
    <w:rsid w:val="000E5F12"/>
    <w:rsid w:val="000E6A3A"/>
    <w:rsid w:val="000E7CDD"/>
    <w:rsid w:val="000F004B"/>
    <w:rsid w:val="000F052A"/>
    <w:rsid w:val="000F12AB"/>
    <w:rsid w:val="000F28E6"/>
    <w:rsid w:val="000F3B19"/>
    <w:rsid w:val="000F4131"/>
    <w:rsid w:val="000F477F"/>
    <w:rsid w:val="000F51DB"/>
    <w:rsid w:val="000F5625"/>
    <w:rsid w:val="000F642B"/>
    <w:rsid w:val="000F6CDB"/>
    <w:rsid w:val="000F6EB3"/>
    <w:rsid w:val="000F7867"/>
    <w:rsid w:val="000F7A01"/>
    <w:rsid w:val="000F7BE8"/>
    <w:rsid w:val="00101034"/>
    <w:rsid w:val="001025DD"/>
    <w:rsid w:val="00102C2A"/>
    <w:rsid w:val="00103028"/>
    <w:rsid w:val="0010364C"/>
    <w:rsid w:val="00103DA6"/>
    <w:rsid w:val="00103F20"/>
    <w:rsid w:val="00104162"/>
    <w:rsid w:val="00104418"/>
    <w:rsid w:val="00105AC6"/>
    <w:rsid w:val="00106D07"/>
    <w:rsid w:val="00107F37"/>
    <w:rsid w:val="001107BC"/>
    <w:rsid w:val="00111DC4"/>
    <w:rsid w:val="00113D92"/>
    <w:rsid w:val="001142FB"/>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5D4B"/>
    <w:rsid w:val="00127895"/>
    <w:rsid w:val="00131F23"/>
    <w:rsid w:val="00133E08"/>
    <w:rsid w:val="001343B6"/>
    <w:rsid w:val="00135C0A"/>
    <w:rsid w:val="00135D58"/>
    <w:rsid w:val="001361BB"/>
    <w:rsid w:val="00137A01"/>
    <w:rsid w:val="00140970"/>
    <w:rsid w:val="00140C74"/>
    <w:rsid w:val="00141DC4"/>
    <w:rsid w:val="00142103"/>
    <w:rsid w:val="001429AE"/>
    <w:rsid w:val="00143434"/>
    <w:rsid w:val="00143A8C"/>
    <w:rsid w:val="00143AC7"/>
    <w:rsid w:val="00144F05"/>
    <w:rsid w:val="00146879"/>
    <w:rsid w:val="001509C3"/>
    <w:rsid w:val="001513B0"/>
    <w:rsid w:val="001515D7"/>
    <w:rsid w:val="0015405C"/>
    <w:rsid w:val="001541A5"/>
    <w:rsid w:val="0015430A"/>
    <w:rsid w:val="0015503B"/>
    <w:rsid w:val="00155688"/>
    <w:rsid w:val="00156B1A"/>
    <w:rsid w:val="00156F6F"/>
    <w:rsid w:val="00157230"/>
    <w:rsid w:val="00157681"/>
    <w:rsid w:val="00160307"/>
    <w:rsid w:val="001607E8"/>
    <w:rsid w:val="00160E3B"/>
    <w:rsid w:val="001612EE"/>
    <w:rsid w:val="001618D7"/>
    <w:rsid w:val="00162409"/>
    <w:rsid w:val="00162F7F"/>
    <w:rsid w:val="00163090"/>
    <w:rsid w:val="0016388C"/>
    <w:rsid w:val="00165067"/>
    <w:rsid w:val="00171858"/>
    <w:rsid w:val="0017393E"/>
    <w:rsid w:val="00173CF6"/>
    <w:rsid w:val="001747AE"/>
    <w:rsid w:val="00175809"/>
    <w:rsid w:val="00176D47"/>
    <w:rsid w:val="0017798D"/>
    <w:rsid w:val="001802A7"/>
    <w:rsid w:val="001803CE"/>
    <w:rsid w:val="001804B0"/>
    <w:rsid w:val="00181D3B"/>
    <w:rsid w:val="0018385E"/>
    <w:rsid w:val="001840A9"/>
    <w:rsid w:val="00184115"/>
    <w:rsid w:val="0018457E"/>
    <w:rsid w:val="00184E7E"/>
    <w:rsid w:val="00184F38"/>
    <w:rsid w:val="00185406"/>
    <w:rsid w:val="00187075"/>
    <w:rsid w:val="001919CD"/>
    <w:rsid w:val="00191B8B"/>
    <w:rsid w:val="00192067"/>
    <w:rsid w:val="0019317A"/>
    <w:rsid w:val="00194028"/>
    <w:rsid w:val="0019495A"/>
    <w:rsid w:val="00194DFA"/>
    <w:rsid w:val="00194E29"/>
    <w:rsid w:val="001959EB"/>
    <w:rsid w:val="00197008"/>
    <w:rsid w:val="00197129"/>
    <w:rsid w:val="00197286"/>
    <w:rsid w:val="0019757C"/>
    <w:rsid w:val="001975E3"/>
    <w:rsid w:val="00197FB4"/>
    <w:rsid w:val="001A0F2D"/>
    <w:rsid w:val="001A3215"/>
    <w:rsid w:val="001A50FC"/>
    <w:rsid w:val="001A63B2"/>
    <w:rsid w:val="001A71E8"/>
    <w:rsid w:val="001B1031"/>
    <w:rsid w:val="001B21C1"/>
    <w:rsid w:val="001B2FD1"/>
    <w:rsid w:val="001B3355"/>
    <w:rsid w:val="001B3B53"/>
    <w:rsid w:val="001B5387"/>
    <w:rsid w:val="001B5752"/>
    <w:rsid w:val="001B5A1E"/>
    <w:rsid w:val="001B6BA2"/>
    <w:rsid w:val="001B7DAE"/>
    <w:rsid w:val="001C19B9"/>
    <w:rsid w:val="001C2288"/>
    <w:rsid w:val="001C4269"/>
    <w:rsid w:val="001C448A"/>
    <w:rsid w:val="001C4C2E"/>
    <w:rsid w:val="001C566B"/>
    <w:rsid w:val="001C6F1F"/>
    <w:rsid w:val="001C7026"/>
    <w:rsid w:val="001D0253"/>
    <w:rsid w:val="001D060E"/>
    <w:rsid w:val="001D097C"/>
    <w:rsid w:val="001D28A7"/>
    <w:rsid w:val="001D35D8"/>
    <w:rsid w:val="001D3B69"/>
    <w:rsid w:val="001D444C"/>
    <w:rsid w:val="001D4854"/>
    <w:rsid w:val="001D7350"/>
    <w:rsid w:val="001E14A8"/>
    <w:rsid w:val="001E1BF2"/>
    <w:rsid w:val="001E1C43"/>
    <w:rsid w:val="001E2E27"/>
    <w:rsid w:val="001E3113"/>
    <w:rsid w:val="001E33BC"/>
    <w:rsid w:val="001E3904"/>
    <w:rsid w:val="001E449B"/>
    <w:rsid w:val="001E4622"/>
    <w:rsid w:val="001E4697"/>
    <w:rsid w:val="001E6184"/>
    <w:rsid w:val="001E6347"/>
    <w:rsid w:val="001F0D4E"/>
    <w:rsid w:val="001F0FFD"/>
    <w:rsid w:val="001F197A"/>
    <w:rsid w:val="001F1BB5"/>
    <w:rsid w:val="001F1C89"/>
    <w:rsid w:val="001F263F"/>
    <w:rsid w:val="001F2A3E"/>
    <w:rsid w:val="001F2CC1"/>
    <w:rsid w:val="001F2EDB"/>
    <w:rsid w:val="001F3D1F"/>
    <w:rsid w:val="001F402F"/>
    <w:rsid w:val="001F4B5A"/>
    <w:rsid w:val="001F5712"/>
    <w:rsid w:val="001F5AA5"/>
    <w:rsid w:val="001F64F8"/>
    <w:rsid w:val="001F6D3E"/>
    <w:rsid w:val="001F70ED"/>
    <w:rsid w:val="001F7761"/>
    <w:rsid w:val="001F7CC9"/>
    <w:rsid w:val="00201812"/>
    <w:rsid w:val="00201880"/>
    <w:rsid w:val="00201CDF"/>
    <w:rsid w:val="00202640"/>
    <w:rsid w:val="002039E6"/>
    <w:rsid w:val="00203FED"/>
    <w:rsid w:val="002067A9"/>
    <w:rsid w:val="00207008"/>
    <w:rsid w:val="00207205"/>
    <w:rsid w:val="00207BC6"/>
    <w:rsid w:val="00210456"/>
    <w:rsid w:val="002107A0"/>
    <w:rsid w:val="00210F34"/>
    <w:rsid w:val="00211C03"/>
    <w:rsid w:val="002122DC"/>
    <w:rsid w:val="00212FB0"/>
    <w:rsid w:val="00215519"/>
    <w:rsid w:val="0021685E"/>
    <w:rsid w:val="00216A5E"/>
    <w:rsid w:val="0021736C"/>
    <w:rsid w:val="00220909"/>
    <w:rsid w:val="0022156D"/>
    <w:rsid w:val="00222CDD"/>
    <w:rsid w:val="002231C9"/>
    <w:rsid w:val="0022419F"/>
    <w:rsid w:val="00224DCD"/>
    <w:rsid w:val="00224E38"/>
    <w:rsid w:val="002250C8"/>
    <w:rsid w:val="00225DE8"/>
    <w:rsid w:val="00227F18"/>
    <w:rsid w:val="00230032"/>
    <w:rsid w:val="0023219A"/>
    <w:rsid w:val="00232E00"/>
    <w:rsid w:val="00233B1C"/>
    <w:rsid w:val="00234C50"/>
    <w:rsid w:val="002352CB"/>
    <w:rsid w:val="002354D3"/>
    <w:rsid w:val="002355A8"/>
    <w:rsid w:val="00236115"/>
    <w:rsid w:val="00236A82"/>
    <w:rsid w:val="00237BA4"/>
    <w:rsid w:val="00242009"/>
    <w:rsid w:val="00243102"/>
    <w:rsid w:val="00243E15"/>
    <w:rsid w:val="0024488A"/>
    <w:rsid w:val="00245CB0"/>
    <w:rsid w:val="002464B8"/>
    <w:rsid w:val="002474DC"/>
    <w:rsid w:val="00247CF1"/>
    <w:rsid w:val="00250039"/>
    <w:rsid w:val="002508E6"/>
    <w:rsid w:val="00251E13"/>
    <w:rsid w:val="00252181"/>
    <w:rsid w:val="00252473"/>
    <w:rsid w:val="00253E0A"/>
    <w:rsid w:val="00254D30"/>
    <w:rsid w:val="002572E8"/>
    <w:rsid w:val="00260F0C"/>
    <w:rsid w:val="00261831"/>
    <w:rsid w:val="00261CDD"/>
    <w:rsid w:val="002627B7"/>
    <w:rsid w:val="00262889"/>
    <w:rsid w:val="00262B6F"/>
    <w:rsid w:val="00262EC7"/>
    <w:rsid w:val="0026455F"/>
    <w:rsid w:val="00264D1A"/>
    <w:rsid w:val="00264FEC"/>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23A9"/>
    <w:rsid w:val="00292874"/>
    <w:rsid w:val="00292A58"/>
    <w:rsid w:val="002934BB"/>
    <w:rsid w:val="002959E0"/>
    <w:rsid w:val="00295A80"/>
    <w:rsid w:val="00295CFB"/>
    <w:rsid w:val="0029771B"/>
    <w:rsid w:val="002A0D7B"/>
    <w:rsid w:val="002A0F6D"/>
    <w:rsid w:val="002A1E89"/>
    <w:rsid w:val="002A1EF2"/>
    <w:rsid w:val="002A3363"/>
    <w:rsid w:val="002A3B26"/>
    <w:rsid w:val="002A3E0A"/>
    <w:rsid w:val="002A7097"/>
    <w:rsid w:val="002A757A"/>
    <w:rsid w:val="002B0B21"/>
    <w:rsid w:val="002B3BC4"/>
    <w:rsid w:val="002B44DE"/>
    <w:rsid w:val="002B454F"/>
    <w:rsid w:val="002B51A0"/>
    <w:rsid w:val="002B54A8"/>
    <w:rsid w:val="002C03BE"/>
    <w:rsid w:val="002C1270"/>
    <w:rsid w:val="002C180D"/>
    <w:rsid w:val="002C1D2A"/>
    <w:rsid w:val="002C277F"/>
    <w:rsid w:val="002C3618"/>
    <w:rsid w:val="002C3746"/>
    <w:rsid w:val="002C410B"/>
    <w:rsid w:val="002C4764"/>
    <w:rsid w:val="002C57B9"/>
    <w:rsid w:val="002C6935"/>
    <w:rsid w:val="002C6ED6"/>
    <w:rsid w:val="002C7FA0"/>
    <w:rsid w:val="002D1ED4"/>
    <w:rsid w:val="002D3974"/>
    <w:rsid w:val="002D3E90"/>
    <w:rsid w:val="002D4BB5"/>
    <w:rsid w:val="002D5E8F"/>
    <w:rsid w:val="002E0A6D"/>
    <w:rsid w:val="002E16A2"/>
    <w:rsid w:val="002E3D52"/>
    <w:rsid w:val="002E506B"/>
    <w:rsid w:val="002E52AF"/>
    <w:rsid w:val="002E6746"/>
    <w:rsid w:val="002E6DD9"/>
    <w:rsid w:val="002F175B"/>
    <w:rsid w:val="002F1F77"/>
    <w:rsid w:val="002F3B55"/>
    <w:rsid w:val="002F3DC5"/>
    <w:rsid w:val="002F49FE"/>
    <w:rsid w:val="002F59D4"/>
    <w:rsid w:val="002F688D"/>
    <w:rsid w:val="002F695D"/>
    <w:rsid w:val="002F77E5"/>
    <w:rsid w:val="00304FAD"/>
    <w:rsid w:val="0030548C"/>
    <w:rsid w:val="00305756"/>
    <w:rsid w:val="0030576E"/>
    <w:rsid w:val="00305DE6"/>
    <w:rsid w:val="0030667C"/>
    <w:rsid w:val="00306B7A"/>
    <w:rsid w:val="00310AA4"/>
    <w:rsid w:val="003110BF"/>
    <w:rsid w:val="00311E37"/>
    <w:rsid w:val="0031220F"/>
    <w:rsid w:val="00313FC2"/>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27CF"/>
    <w:rsid w:val="003328DD"/>
    <w:rsid w:val="00332D7B"/>
    <w:rsid w:val="003335D2"/>
    <w:rsid w:val="00334432"/>
    <w:rsid w:val="003364F7"/>
    <w:rsid w:val="00336A9E"/>
    <w:rsid w:val="003372B0"/>
    <w:rsid w:val="00340528"/>
    <w:rsid w:val="0034229D"/>
    <w:rsid w:val="003423EB"/>
    <w:rsid w:val="003426C0"/>
    <w:rsid w:val="00342DAA"/>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4C59"/>
    <w:rsid w:val="0035532A"/>
    <w:rsid w:val="00360530"/>
    <w:rsid w:val="00360A7A"/>
    <w:rsid w:val="00361A13"/>
    <w:rsid w:val="00361C35"/>
    <w:rsid w:val="00362184"/>
    <w:rsid w:val="00364342"/>
    <w:rsid w:val="00366CA4"/>
    <w:rsid w:val="00370539"/>
    <w:rsid w:val="003706ED"/>
    <w:rsid w:val="003711BD"/>
    <w:rsid w:val="00373B96"/>
    <w:rsid w:val="00373C31"/>
    <w:rsid w:val="00374CD6"/>
    <w:rsid w:val="003750A1"/>
    <w:rsid w:val="00375131"/>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1314"/>
    <w:rsid w:val="003921B6"/>
    <w:rsid w:val="00392503"/>
    <w:rsid w:val="00392A5E"/>
    <w:rsid w:val="003942F1"/>
    <w:rsid w:val="0039434E"/>
    <w:rsid w:val="003954E5"/>
    <w:rsid w:val="00397002"/>
    <w:rsid w:val="003A3B75"/>
    <w:rsid w:val="003A491B"/>
    <w:rsid w:val="003A4FA3"/>
    <w:rsid w:val="003B2C68"/>
    <w:rsid w:val="003B3641"/>
    <w:rsid w:val="003B3963"/>
    <w:rsid w:val="003B4293"/>
    <w:rsid w:val="003B4C98"/>
    <w:rsid w:val="003B5A9F"/>
    <w:rsid w:val="003B66AB"/>
    <w:rsid w:val="003C0336"/>
    <w:rsid w:val="003C0361"/>
    <w:rsid w:val="003C103E"/>
    <w:rsid w:val="003C2518"/>
    <w:rsid w:val="003C2A41"/>
    <w:rsid w:val="003C32A3"/>
    <w:rsid w:val="003C3507"/>
    <w:rsid w:val="003C4EA7"/>
    <w:rsid w:val="003C7A2C"/>
    <w:rsid w:val="003D05B7"/>
    <w:rsid w:val="003D191D"/>
    <w:rsid w:val="003D19A0"/>
    <w:rsid w:val="003D360E"/>
    <w:rsid w:val="003D5047"/>
    <w:rsid w:val="003D5FC4"/>
    <w:rsid w:val="003D683B"/>
    <w:rsid w:val="003E00E2"/>
    <w:rsid w:val="003E0F2B"/>
    <w:rsid w:val="003E261E"/>
    <w:rsid w:val="003E44C1"/>
    <w:rsid w:val="003E4966"/>
    <w:rsid w:val="003E4A68"/>
    <w:rsid w:val="003E62D5"/>
    <w:rsid w:val="003E6D43"/>
    <w:rsid w:val="003E6E47"/>
    <w:rsid w:val="003E75B9"/>
    <w:rsid w:val="003E799C"/>
    <w:rsid w:val="003F11A9"/>
    <w:rsid w:val="003F1577"/>
    <w:rsid w:val="003F1D47"/>
    <w:rsid w:val="003F2410"/>
    <w:rsid w:val="003F3625"/>
    <w:rsid w:val="003F3FA9"/>
    <w:rsid w:val="003F4DA3"/>
    <w:rsid w:val="003F7734"/>
    <w:rsid w:val="00401790"/>
    <w:rsid w:val="00401CFF"/>
    <w:rsid w:val="0040388D"/>
    <w:rsid w:val="00403FC8"/>
    <w:rsid w:val="00405B5C"/>
    <w:rsid w:val="00405C5B"/>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2113"/>
    <w:rsid w:val="004336DE"/>
    <w:rsid w:val="004347EF"/>
    <w:rsid w:val="00435C4B"/>
    <w:rsid w:val="00436022"/>
    <w:rsid w:val="00436744"/>
    <w:rsid w:val="00436C2E"/>
    <w:rsid w:val="00436F1D"/>
    <w:rsid w:val="00437D0F"/>
    <w:rsid w:val="00440B12"/>
    <w:rsid w:val="00440D3B"/>
    <w:rsid w:val="0044142E"/>
    <w:rsid w:val="004418EB"/>
    <w:rsid w:val="00444251"/>
    <w:rsid w:val="00445D68"/>
    <w:rsid w:val="00446936"/>
    <w:rsid w:val="004470B8"/>
    <w:rsid w:val="00451174"/>
    <w:rsid w:val="0045126C"/>
    <w:rsid w:val="00451491"/>
    <w:rsid w:val="00451883"/>
    <w:rsid w:val="00451EA1"/>
    <w:rsid w:val="00453E19"/>
    <w:rsid w:val="004549E5"/>
    <w:rsid w:val="00454D75"/>
    <w:rsid w:val="004557BC"/>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A16"/>
    <w:rsid w:val="00480B7B"/>
    <w:rsid w:val="0048438E"/>
    <w:rsid w:val="00484627"/>
    <w:rsid w:val="00484851"/>
    <w:rsid w:val="00485A22"/>
    <w:rsid w:val="004861A4"/>
    <w:rsid w:val="004866FE"/>
    <w:rsid w:val="0048683B"/>
    <w:rsid w:val="00486AE2"/>
    <w:rsid w:val="0048791B"/>
    <w:rsid w:val="00487FCB"/>
    <w:rsid w:val="0049035F"/>
    <w:rsid w:val="00492F66"/>
    <w:rsid w:val="00493569"/>
    <w:rsid w:val="00493BFE"/>
    <w:rsid w:val="00495511"/>
    <w:rsid w:val="00495D5D"/>
    <w:rsid w:val="00496028"/>
    <w:rsid w:val="00496BE7"/>
    <w:rsid w:val="004A0265"/>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292F"/>
    <w:rsid w:val="004B36CA"/>
    <w:rsid w:val="004B406C"/>
    <w:rsid w:val="004B5101"/>
    <w:rsid w:val="004B54B0"/>
    <w:rsid w:val="004B5EF1"/>
    <w:rsid w:val="004B6BD8"/>
    <w:rsid w:val="004B77CA"/>
    <w:rsid w:val="004B7B91"/>
    <w:rsid w:val="004C0A96"/>
    <w:rsid w:val="004C2643"/>
    <w:rsid w:val="004C403A"/>
    <w:rsid w:val="004C41A9"/>
    <w:rsid w:val="004C457D"/>
    <w:rsid w:val="004C47A0"/>
    <w:rsid w:val="004C4A3E"/>
    <w:rsid w:val="004C4AFB"/>
    <w:rsid w:val="004C4C02"/>
    <w:rsid w:val="004C5E69"/>
    <w:rsid w:val="004C5EC4"/>
    <w:rsid w:val="004C5ECD"/>
    <w:rsid w:val="004C6447"/>
    <w:rsid w:val="004C67B7"/>
    <w:rsid w:val="004D049C"/>
    <w:rsid w:val="004D161F"/>
    <w:rsid w:val="004D1E99"/>
    <w:rsid w:val="004D32E2"/>
    <w:rsid w:val="004D51A0"/>
    <w:rsid w:val="004D5848"/>
    <w:rsid w:val="004D7128"/>
    <w:rsid w:val="004E0232"/>
    <w:rsid w:val="004E0706"/>
    <w:rsid w:val="004E0780"/>
    <w:rsid w:val="004E1DC9"/>
    <w:rsid w:val="004E44CE"/>
    <w:rsid w:val="004E5951"/>
    <w:rsid w:val="004E5BC3"/>
    <w:rsid w:val="004E627C"/>
    <w:rsid w:val="004E7575"/>
    <w:rsid w:val="004E7D54"/>
    <w:rsid w:val="004F014C"/>
    <w:rsid w:val="004F0272"/>
    <w:rsid w:val="004F24DE"/>
    <w:rsid w:val="004F3908"/>
    <w:rsid w:val="004F4699"/>
    <w:rsid w:val="004F52AC"/>
    <w:rsid w:val="004F769B"/>
    <w:rsid w:val="005001D3"/>
    <w:rsid w:val="00503373"/>
    <w:rsid w:val="00503567"/>
    <w:rsid w:val="00503E1A"/>
    <w:rsid w:val="00504EC9"/>
    <w:rsid w:val="0050524A"/>
    <w:rsid w:val="00505F99"/>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7803"/>
    <w:rsid w:val="00527A87"/>
    <w:rsid w:val="00527EAD"/>
    <w:rsid w:val="0053057B"/>
    <w:rsid w:val="005310DD"/>
    <w:rsid w:val="00534280"/>
    <w:rsid w:val="0053501A"/>
    <w:rsid w:val="005350F7"/>
    <w:rsid w:val="005376AE"/>
    <w:rsid w:val="00540427"/>
    <w:rsid w:val="00543315"/>
    <w:rsid w:val="00543C34"/>
    <w:rsid w:val="00543DE6"/>
    <w:rsid w:val="00550798"/>
    <w:rsid w:val="005509A2"/>
    <w:rsid w:val="00550AF4"/>
    <w:rsid w:val="00552232"/>
    <w:rsid w:val="00553469"/>
    <w:rsid w:val="0055363F"/>
    <w:rsid w:val="0055558D"/>
    <w:rsid w:val="00555728"/>
    <w:rsid w:val="00556023"/>
    <w:rsid w:val="0055614C"/>
    <w:rsid w:val="00556E63"/>
    <w:rsid w:val="00557B0B"/>
    <w:rsid w:val="0056204B"/>
    <w:rsid w:val="00562368"/>
    <w:rsid w:val="005632A4"/>
    <w:rsid w:val="00564844"/>
    <w:rsid w:val="005648E0"/>
    <w:rsid w:val="0056523E"/>
    <w:rsid w:val="00565CB5"/>
    <w:rsid w:val="005668BD"/>
    <w:rsid w:val="00566DF1"/>
    <w:rsid w:val="00572E01"/>
    <w:rsid w:val="00574392"/>
    <w:rsid w:val="0057467A"/>
    <w:rsid w:val="00575321"/>
    <w:rsid w:val="00577F30"/>
    <w:rsid w:val="00581D4D"/>
    <w:rsid w:val="005820FA"/>
    <w:rsid w:val="005834B5"/>
    <w:rsid w:val="00583B1E"/>
    <w:rsid w:val="00585085"/>
    <w:rsid w:val="005858DD"/>
    <w:rsid w:val="00586423"/>
    <w:rsid w:val="005867C6"/>
    <w:rsid w:val="00587B7A"/>
    <w:rsid w:val="00587E1E"/>
    <w:rsid w:val="0059004F"/>
    <w:rsid w:val="005923AE"/>
    <w:rsid w:val="00593045"/>
    <w:rsid w:val="00593945"/>
    <w:rsid w:val="00594176"/>
    <w:rsid w:val="00594C6A"/>
    <w:rsid w:val="00595E6D"/>
    <w:rsid w:val="00595F24"/>
    <w:rsid w:val="005974C0"/>
    <w:rsid w:val="005976A7"/>
    <w:rsid w:val="00597B82"/>
    <w:rsid w:val="00597D59"/>
    <w:rsid w:val="005A0B3A"/>
    <w:rsid w:val="005A0D2A"/>
    <w:rsid w:val="005A31A8"/>
    <w:rsid w:val="005A4495"/>
    <w:rsid w:val="005A5E1F"/>
    <w:rsid w:val="005B0E39"/>
    <w:rsid w:val="005B132E"/>
    <w:rsid w:val="005B5474"/>
    <w:rsid w:val="005B6517"/>
    <w:rsid w:val="005B6973"/>
    <w:rsid w:val="005B75A8"/>
    <w:rsid w:val="005C02E7"/>
    <w:rsid w:val="005C0551"/>
    <w:rsid w:val="005C488D"/>
    <w:rsid w:val="005C4F95"/>
    <w:rsid w:val="005C56DD"/>
    <w:rsid w:val="005C619E"/>
    <w:rsid w:val="005C6382"/>
    <w:rsid w:val="005C64FF"/>
    <w:rsid w:val="005D08E3"/>
    <w:rsid w:val="005D16EF"/>
    <w:rsid w:val="005D2A61"/>
    <w:rsid w:val="005D4E3E"/>
    <w:rsid w:val="005D53C9"/>
    <w:rsid w:val="005D652A"/>
    <w:rsid w:val="005D7213"/>
    <w:rsid w:val="005D7697"/>
    <w:rsid w:val="005D76E5"/>
    <w:rsid w:val="005D79C8"/>
    <w:rsid w:val="005E03B1"/>
    <w:rsid w:val="005E13EE"/>
    <w:rsid w:val="005E2798"/>
    <w:rsid w:val="005E6132"/>
    <w:rsid w:val="005E6253"/>
    <w:rsid w:val="005E7722"/>
    <w:rsid w:val="005F04A1"/>
    <w:rsid w:val="005F1A2B"/>
    <w:rsid w:val="005F1A81"/>
    <w:rsid w:val="005F21F7"/>
    <w:rsid w:val="005F27D7"/>
    <w:rsid w:val="005F2C55"/>
    <w:rsid w:val="005F2CFF"/>
    <w:rsid w:val="005F2F29"/>
    <w:rsid w:val="005F5697"/>
    <w:rsid w:val="005F747E"/>
    <w:rsid w:val="005F7D7C"/>
    <w:rsid w:val="00600CC6"/>
    <w:rsid w:val="00600EF8"/>
    <w:rsid w:val="00602B54"/>
    <w:rsid w:val="006030AD"/>
    <w:rsid w:val="0060365C"/>
    <w:rsid w:val="0060579C"/>
    <w:rsid w:val="00605843"/>
    <w:rsid w:val="006065A7"/>
    <w:rsid w:val="006066C3"/>
    <w:rsid w:val="00607AF2"/>
    <w:rsid w:val="00607BCB"/>
    <w:rsid w:val="00607E62"/>
    <w:rsid w:val="00607ED4"/>
    <w:rsid w:val="006100B7"/>
    <w:rsid w:val="006108E0"/>
    <w:rsid w:val="00610B2F"/>
    <w:rsid w:val="00610D9D"/>
    <w:rsid w:val="00611476"/>
    <w:rsid w:val="00611875"/>
    <w:rsid w:val="006130B6"/>
    <w:rsid w:val="00613EAB"/>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81A"/>
    <w:rsid w:val="00632C82"/>
    <w:rsid w:val="0063312A"/>
    <w:rsid w:val="00633EC0"/>
    <w:rsid w:val="006350D3"/>
    <w:rsid w:val="00635771"/>
    <w:rsid w:val="0063738A"/>
    <w:rsid w:val="0064009E"/>
    <w:rsid w:val="006400CC"/>
    <w:rsid w:val="006413D2"/>
    <w:rsid w:val="006427BB"/>
    <w:rsid w:val="00642946"/>
    <w:rsid w:val="00643EFE"/>
    <w:rsid w:val="00643F1B"/>
    <w:rsid w:val="00644BDB"/>
    <w:rsid w:val="006507D3"/>
    <w:rsid w:val="00651CD6"/>
    <w:rsid w:val="00651D5B"/>
    <w:rsid w:val="0065266B"/>
    <w:rsid w:val="00652900"/>
    <w:rsid w:val="006532E7"/>
    <w:rsid w:val="006532EB"/>
    <w:rsid w:val="006565E6"/>
    <w:rsid w:val="00656DBF"/>
    <w:rsid w:val="0065707A"/>
    <w:rsid w:val="00660554"/>
    <w:rsid w:val="00662067"/>
    <w:rsid w:val="006628F1"/>
    <w:rsid w:val="0066308B"/>
    <w:rsid w:val="006633C5"/>
    <w:rsid w:val="00663D15"/>
    <w:rsid w:val="00664263"/>
    <w:rsid w:val="00664D95"/>
    <w:rsid w:val="00664E55"/>
    <w:rsid w:val="0066551B"/>
    <w:rsid w:val="00665664"/>
    <w:rsid w:val="00667822"/>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43B"/>
    <w:rsid w:val="006A7F83"/>
    <w:rsid w:val="006A7FF8"/>
    <w:rsid w:val="006B21DD"/>
    <w:rsid w:val="006B2443"/>
    <w:rsid w:val="006B2837"/>
    <w:rsid w:val="006B3554"/>
    <w:rsid w:val="006B5A60"/>
    <w:rsid w:val="006B632A"/>
    <w:rsid w:val="006B753D"/>
    <w:rsid w:val="006B7E63"/>
    <w:rsid w:val="006C0453"/>
    <w:rsid w:val="006C2806"/>
    <w:rsid w:val="006C2ACF"/>
    <w:rsid w:val="006C3357"/>
    <w:rsid w:val="006C4F3D"/>
    <w:rsid w:val="006C5604"/>
    <w:rsid w:val="006C58AA"/>
    <w:rsid w:val="006C5E86"/>
    <w:rsid w:val="006C6113"/>
    <w:rsid w:val="006C6B97"/>
    <w:rsid w:val="006C7076"/>
    <w:rsid w:val="006C7791"/>
    <w:rsid w:val="006C77A9"/>
    <w:rsid w:val="006D03DF"/>
    <w:rsid w:val="006D1DEC"/>
    <w:rsid w:val="006D2373"/>
    <w:rsid w:val="006D41C9"/>
    <w:rsid w:val="006D476E"/>
    <w:rsid w:val="006D7F58"/>
    <w:rsid w:val="006E10CB"/>
    <w:rsid w:val="006E1218"/>
    <w:rsid w:val="006E1461"/>
    <w:rsid w:val="006E4016"/>
    <w:rsid w:val="006E45EB"/>
    <w:rsid w:val="006E4FC8"/>
    <w:rsid w:val="006E63DD"/>
    <w:rsid w:val="006E7C29"/>
    <w:rsid w:val="006E7CB7"/>
    <w:rsid w:val="006F0E7A"/>
    <w:rsid w:val="006F15E5"/>
    <w:rsid w:val="006F2271"/>
    <w:rsid w:val="006F2E8E"/>
    <w:rsid w:val="006F3972"/>
    <w:rsid w:val="006F4323"/>
    <w:rsid w:val="006F4927"/>
    <w:rsid w:val="006F4ED9"/>
    <w:rsid w:val="006F5C13"/>
    <w:rsid w:val="006F7A39"/>
    <w:rsid w:val="006F7C40"/>
    <w:rsid w:val="007007A5"/>
    <w:rsid w:val="00700BEE"/>
    <w:rsid w:val="0070114C"/>
    <w:rsid w:val="00701709"/>
    <w:rsid w:val="00703DE8"/>
    <w:rsid w:val="00703E47"/>
    <w:rsid w:val="0070414A"/>
    <w:rsid w:val="00705A43"/>
    <w:rsid w:val="00705E12"/>
    <w:rsid w:val="00706D64"/>
    <w:rsid w:val="007076C5"/>
    <w:rsid w:val="00707A83"/>
    <w:rsid w:val="007106E0"/>
    <w:rsid w:val="00712B51"/>
    <w:rsid w:val="0071313B"/>
    <w:rsid w:val="007132FC"/>
    <w:rsid w:val="007133EA"/>
    <w:rsid w:val="0071361E"/>
    <w:rsid w:val="0071366D"/>
    <w:rsid w:val="00714123"/>
    <w:rsid w:val="0071780B"/>
    <w:rsid w:val="00720A9A"/>
    <w:rsid w:val="007225F4"/>
    <w:rsid w:val="007241B0"/>
    <w:rsid w:val="007244D1"/>
    <w:rsid w:val="00724C1E"/>
    <w:rsid w:val="00724E82"/>
    <w:rsid w:val="00724F62"/>
    <w:rsid w:val="00725652"/>
    <w:rsid w:val="007260C2"/>
    <w:rsid w:val="007268DC"/>
    <w:rsid w:val="00726F4E"/>
    <w:rsid w:val="00727CE9"/>
    <w:rsid w:val="00727DB9"/>
    <w:rsid w:val="00727EA3"/>
    <w:rsid w:val="007301B0"/>
    <w:rsid w:val="00731760"/>
    <w:rsid w:val="00731B10"/>
    <w:rsid w:val="0073323D"/>
    <w:rsid w:val="00733ABE"/>
    <w:rsid w:val="00734610"/>
    <w:rsid w:val="00735B00"/>
    <w:rsid w:val="00736438"/>
    <w:rsid w:val="007369F0"/>
    <w:rsid w:val="00736EA0"/>
    <w:rsid w:val="00737D09"/>
    <w:rsid w:val="00740D86"/>
    <w:rsid w:val="00740FE8"/>
    <w:rsid w:val="00742333"/>
    <w:rsid w:val="007447A0"/>
    <w:rsid w:val="007460C1"/>
    <w:rsid w:val="00747429"/>
    <w:rsid w:val="0075010E"/>
    <w:rsid w:val="00750172"/>
    <w:rsid w:val="00750407"/>
    <w:rsid w:val="0075084B"/>
    <w:rsid w:val="00750981"/>
    <w:rsid w:val="00750BFC"/>
    <w:rsid w:val="00751698"/>
    <w:rsid w:val="00751C8E"/>
    <w:rsid w:val="007523D1"/>
    <w:rsid w:val="0075353B"/>
    <w:rsid w:val="00753AD1"/>
    <w:rsid w:val="00753C36"/>
    <w:rsid w:val="007563D3"/>
    <w:rsid w:val="00756672"/>
    <w:rsid w:val="00760FBE"/>
    <w:rsid w:val="00761E9A"/>
    <w:rsid w:val="00763316"/>
    <w:rsid w:val="00764262"/>
    <w:rsid w:val="007657A6"/>
    <w:rsid w:val="00766D91"/>
    <w:rsid w:val="007673C6"/>
    <w:rsid w:val="00767779"/>
    <w:rsid w:val="00767B60"/>
    <w:rsid w:val="007714EE"/>
    <w:rsid w:val="007715A0"/>
    <w:rsid w:val="00771C05"/>
    <w:rsid w:val="00773736"/>
    <w:rsid w:val="00775479"/>
    <w:rsid w:val="00775FF9"/>
    <w:rsid w:val="00776715"/>
    <w:rsid w:val="0077725E"/>
    <w:rsid w:val="00777435"/>
    <w:rsid w:val="00777CBE"/>
    <w:rsid w:val="00780EE2"/>
    <w:rsid w:val="00784188"/>
    <w:rsid w:val="007841F7"/>
    <w:rsid w:val="007847D6"/>
    <w:rsid w:val="00785213"/>
    <w:rsid w:val="007859DF"/>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4266"/>
    <w:rsid w:val="007A5D4A"/>
    <w:rsid w:val="007A5F44"/>
    <w:rsid w:val="007A67EC"/>
    <w:rsid w:val="007B0A9B"/>
    <w:rsid w:val="007B0E20"/>
    <w:rsid w:val="007B46A0"/>
    <w:rsid w:val="007B5B6C"/>
    <w:rsid w:val="007B5C1D"/>
    <w:rsid w:val="007B716E"/>
    <w:rsid w:val="007B7350"/>
    <w:rsid w:val="007B736A"/>
    <w:rsid w:val="007B7789"/>
    <w:rsid w:val="007B7A10"/>
    <w:rsid w:val="007B7B28"/>
    <w:rsid w:val="007C001D"/>
    <w:rsid w:val="007C0FEE"/>
    <w:rsid w:val="007C11FC"/>
    <w:rsid w:val="007C3C66"/>
    <w:rsid w:val="007C50C9"/>
    <w:rsid w:val="007C58D5"/>
    <w:rsid w:val="007C6434"/>
    <w:rsid w:val="007C71F0"/>
    <w:rsid w:val="007C760E"/>
    <w:rsid w:val="007D0EC9"/>
    <w:rsid w:val="007D16B6"/>
    <w:rsid w:val="007D1B6C"/>
    <w:rsid w:val="007D20E8"/>
    <w:rsid w:val="007D3CC5"/>
    <w:rsid w:val="007D417C"/>
    <w:rsid w:val="007D42BA"/>
    <w:rsid w:val="007D4720"/>
    <w:rsid w:val="007D5FC0"/>
    <w:rsid w:val="007D6145"/>
    <w:rsid w:val="007D7C21"/>
    <w:rsid w:val="007D7C95"/>
    <w:rsid w:val="007E0709"/>
    <w:rsid w:val="007E27D3"/>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0BE4"/>
    <w:rsid w:val="008014B5"/>
    <w:rsid w:val="00801742"/>
    <w:rsid w:val="00802F93"/>
    <w:rsid w:val="00803296"/>
    <w:rsid w:val="0080371D"/>
    <w:rsid w:val="008055A0"/>
    <w:rsid w:val="008057EF"/>
    <w:rsid w:val="00805C5A"/>
    <w:rsid w:val="00806CD5"/>
    <w:rsid w:val="0080744B"/>
    <w:rsid w:val="00807B02"/>
    <w:rsid w:val="00807B29"/>
    <w:rsid w:val="00810F3C"/>
    <w:rsid w:val="0081197F"/>
    <w:rsid w:val="00811CB7"/>
    <w:rsid w:val="00812251"/>
    <w:rsid w:val="00812B3E"/>
    <w:rsid w:val="00813EF8"/>
    <w:rsid w:val="00814F07"/>
    <w:rsid w:val="00815847"/>
    <w:rsid w:val="00816F14"/>
    <w:rsid w:val="008200EB"/>
    <w:rsid w:val="00820D0B"/>
    <w:rsid w:val="00820DCF"/>
    <w:rsid w:val="00821954"/>
    <w:rsid w:val="008219EC"/>
    <w:rsid w:val="00826733"/>
    <w:rsid w:val="00826A4A"/>
    <w:rsid w:val="008273F0"/>
    <w:rsid w:val="0082748F"/>
    <w:rsid w:val="008278DB"/>
    <w:rsid w:val="00830EC6"/>
    <w:rsid w:val="00831951"/>
    <w:rsid w:val="0083492A"/>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56728"/>
    <w:rsid w:val="00860889"/>
    <w:rsid w:val="00861281"/>
    <w:rsid w:val="008621A2"/>
    <w:rsid w:val="00863016"/>
    <w:rsid w:val="00863713"/>
    <w:rsid w:val="00864230"/>
    <w:rsid w:val="0086521C"/>
    <w:rsid w:val="0086721C"/>
    <w:rsid w:val="00871188"/>
    <w:rsid w:val="008712AA"/>
    <w:rsid w:val="008712E4"/>
    <w:rsid w:val="00872382"/>
    <w:rsid w:val="0087267B"/>
    <w:rsid w:val="008745F6"/>
    <w:rsid w:val="008747C5"/>
    <w:rsid w:val="00874D98"/>
    <w:rsid w:val="0087534D"/>
    <w:rsid w:val="00876830"/>
    <w:rsid w:val="00876EA0"/>
    <w:rsid w:val="0087702E"/>
    <w:rsid w:val="00877D0D"/>
    <w:rsid w:val="00877D1B"/>
    <w:rsid w:val="008809D8"/>
    <w:rsid w:val="0088124C"/>
    <w:rsid w:val="008816AC"/>
    <w:rsid w:val="00881D52"/>
    <w:rsid w:val="0088289A"/>
    <w:rsid w:val="00883257"/>
    <w:rsid w:val="008835E9"/>
    <w:rsid w:val="0088728E"/>
    <w:rsid w:val="0089093E"/>
    <w:rsid w:val="00891526"/>
    <w:rsid w:val="008921E7"/>
    <w:rsid w:val="00892572"/>
    <w:rsid w:val="00893340"/>
    <w:rsid w:val="00893A6B"/>
    <w:rsid w:val="00894292"/>
    <w:rsid w:val="008951AC"/>
    <w:rsid w:val="00896A4D"/>
    <w:rsid w:val="00897AD8"/>
    <w:rsid w:val="008A0DC4"/>
    <w:rsid w:val="008A0F92"/>
    <w:rsid w:val="008A1CAE"/>
    <w:rsid w:val="008A48BA"/>
    <w:rsid w:val="008A49BD"/>
    <w:rsid w:val="008A54EC"/>
    <w:rsid w:val="008A5B9B"/>
    <w:rsid w:val="008A66D3"/>
    <w:rsid w:val="008A6963"/>
    <w:rsid w:val="008B0171"/>
    <w:rsid w:val="008B1430"/>
    <w:rsid w:val="008B1D55"/>
    <w:rsid w:val="008B21CC"/>
    <w:rsid w:val="008B2E6D"/>
    <w:rsid w:val="008B3A89"/>
    <w:rsid w:val="008B44D2"/>
    <w:rsid w:val="008B491D"/>
    <w:rsid w:val="008B4C32"/>
    <w:rsid w:val="008C2A6D"/>
    <w:rsid w:val="008C3784"/>
    <w:rsid w:val="008C3812"/>
    <w:rsid w:val="008C3B95"/>
    <w:rsid w:val="008C593E"/>
    <w:rsid w:val="008C6762"/>
    <w:rsid w:val="008C7955"/>
    <w:rsid w:val="008D0795"/>
    <w:rsid w:val="008D1745"/>
    <w:rsid w:val="008D1753"/>
    <w:rsid w:val="008D1777"/>
    <w:rsid w:val="008D493A"/>
    <w:rsid w:val="008D498C"/>
    <w:rsid w:val="008D7CEC"/>
    <w:rsid w:val="008E02A0"/>
    <w:rsid w:val="008E0491"/>
    <w:rsid w:val="008E0AD5"/>
    <w:rsid w:val="008E0B4E"/>
    <w:rsid w:val="008E27A2"/>
    <w:rsid w:val="008E3BE9"/>
    <w:rsid w:val="008E422A"/>
    <w:rsid w:val="008E4235"/>
    <w:rsid w:val="008E5AE3"/>
    <w:rsid w:val="008E6736"/>
    <w:rsid w:val="008E7F67"/>
    <w:rsid w:val="008F0D7F"/>
    <w:rsid w:val="008F20A9"/>
    <w:rsid w:val="008F37E4"/>
    <w:rsid w:val="008F39F8"/>
    <w:rsid w:val="008F3A05"/>
    <w:rsid w:val="008F69B8"/>
    <w:rsid w:val="008F6FBE"/>
    <w:rsid w:val="008F7F3F"/>
    <w:rsid w:val="00900C06"/>
    <w:rsid w:val="00900F94"/>
    <w:rsid w:val="0090307E"/>
    <w:rsid w:val="0090387B"/>
    <w:rsid w:val="00903F60"/>
    <w:rsid w:val="00904A93"/>
    <w:rsid w:val="00905F86"/>
    <w:rsid w:val="00906C19"/>
    <w:rsid w:val="0090747A"/>
    <w:rsid w:val="00907F65"/>
    <w:rsid w:val="009102B5"/>
    <w:rsid w:val="00910322"/>
    <w:rsid w:val="0091142D"/>
    <w:rsid w:val="00912C21"/>
    <w:rsid w:val="00912FF1"/>
    <w:rsid w:val="009130B5"/>
    <w:rsid w:val="00913710"/>
    <w:rsid w:val="00913D7E"/>
    <w:rsid w:val="00913ECB"/>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62A9"/>
    <w:rsid w:val="0093708D"/>
    <w:rsid w:val="0093734D"/>
    <w:rsid w:val="00937D53"/>
    <w:rsid w:val="0094090F"/>
    <w:rsid w:val="00942E18"/>
    <w:rsid w:val="0094341C"/>
    <w:rsid w:val="009446F8"/>
    <w:rsid w:val="00945A1F"/>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3080"/>
    <w:rsid w:val="00965309"/>
    <w:rsid w:val="00965C07"/>
    <w:rsid w:val="00965CC7"/>
    <w:rsid w:val="0096692A"/>
    <w:rsid w:val="00966AD7"/>
    <w:rsid w:val="0097185A"/>
    <w:rsid w:val="00971C36"/>
    <w:rsid w:val="00972187"/>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8A8"/>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453"/>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1B75"/>
    <w:rsid w:val="009D2406"/>
    <w:rsid w:val="009D3F6E"/>
    <w:rsid w:val="009D4060"/>
    <w:rsid w:val="009D5F31"/>
    <w:rsid w:val="009D74C8"/>
    <w:rsid w:val="009E1A60"/>
    <w:rsid w:val="009E2113"/>
    <w:rsid w:val="009E3126"/>
    <w:rsid w:val="009E34AE"/>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0690E"/>
    <w:rsid w:val="00A101CD"/>
    <w:rsid w:val="00A1247D"/>
    <w:rsid w:val="00A13D04"/>
    <w:rsid w:val="00A13ED9"/>
    <w:rsid w:val="00A141B9"/>
    <w:rsid w:val="00A14618"/>
    <w:rsid w:val="00A1501C"/>
    <w:rsid w:val="00A15E2B"/>
    <w:rsid w:val="00A16928"/>
    <w:rsid w:val="00A171DD"/>
    <w:rsid w:val="00A17262"/>
    <w:rsid w:val="00A1761F"/>
    <w:rsid w:val="00A17825"/>
    <w:rsid w:val="00A179AB"/>
    <w:rsid w:val="00A17AE8"/>
    <w:rsid w:val="00A17DEB"/>
    <w:rsid w:val="00A204C1"/>
    <w:rsid w:val="00A20E57"/>
    <w:rsid w:val="00A2263D"/>
    <w:rsid w:val="00A23E25"/>
    <w:rsid w:val="00A270B9"/>
    <w:rsid w:val="00A30CB5"/>
    <w:rsid w:val="00A33000"/>
    <w:rsid w:val="00A33842"/>
    <w:rsid w:val="00A3431A"/>
    <w:rsid w:val="00A354A8"/>
    <w:rsid w:val="00A367D3"/>
    <w:rsid w:val="00A371B8"/>
    <w:rsid w:val="00A41850"/>
    <w:rsid w:val="00A432EA"/>
    <w:rsid w:val="00A44D0F"/>
    <w:rsid w:val="00A45D94"/>
    <w:rsid w:val="00A46383"/>
    <w:rsid w:val="00A47A0C"/>
    <w:rsid w:val="00A50242"/>
    <w:rsid w:val="00A502CF"/>
    <w:rsid w:val="00A51161"/>
    <w:rsid w:val="00A52B87"/>
    <w:rsid w:val="00A5306C"/>
    <w:rsid w:val="00A53747"/>
    <w:rsid w:val="00A53B32"/>
    <w:rsid w:val="00A54F51"/>
    <w:rsid w:val="00A556B0"/>
    <w:rsid w:val="00A56980"/>
    <w:rsid w:val="00A56F90"/>
    <w:rsid w:val="00A5796C"/>
    <w:rsid w:val="00A602EE"/>
    <w:rsid w:val="00A6058D"/>
    <w:rsid w:val="00A607D0"/>
    <w:rsid w:val="00A6111C"/>
    <w:rsid w:val="00A61D97"/>
    <w:rsid w:val="00A61E90"/>
    <w:rsid w:val="00A61E93"/>
    <w:rsid w:val="00A62962"/>
    <w:rsid w:val="00A633A2"/>
    <w:rsid w:val="00A6389A"/>
    <w:rsid w:val="00A63BCE"/>
    <w:rsid w:val="00A6465A"/>
    <w:rsid w:val="00A659EF"/>
    <w:rsid w:val="00A65D36"/>
    <w:rsid w:val="00A708D8"/>
    <w:rsid w:val="00A70C78"/>
    <w:rsid w:val="00A74050"/>
    <w:rsid w:val="00A75071"/>
    <w:rsid w:val="00A76286"/>
    <w:rsid w:val="00A80266"/>
    <w:rsid w:val="00A80527"/>
    <w:rsid w:val="00A80717"/>
    <w:rsid w:val="00A8154B"/>
    <w:rsid w:val="00A81D8E"/>
    <w:rsid w:val="00A83AE4"/>
    <w:rsid w:val="00A85221"/>
    <w:rsid w:val="00A852B5"/>
    <w:rsid w:val="00A85D17"/>
    <w:rsid w:val="00A8615A"/>
    <w:rsid w:val="00A87110"/>
    <w:rsid w:val="00A90032"/>
    <w:rsid w:val="00A901BA"/>
    <w:rsid w:val="00A910B6"/>
    <w:rsid w:val="00A91251"/>
    <w:rsid w:val="00A919F6"/>
    <w:rsid w:val="00A9258C"/>
    <w:rsid w:val="00A95713"/>
    <w:rsid w:val="00A96088"/>
    <w:rsid w:val="00AA0ACB"/>
    <w:rsid w:val="00AA0D37"/>
    <w:rsid w:val="00AA288A"/>
    <w:rsid w:val="00AA2D4E"/>
    <w:rsid w:val="00AA4AF8"/>
    <w:rsid w:val="00AA5DE7"/>
    <w:rsid w:val="00AA7AB9"/>
    <w:rsid w:val="00AA7DA5"/>
    <w:rsid w:val="00AB0401"/>
    <w:rsid w:val="00AB1149"/>
    <w:rsid w:val="00AB32AE"/>
    <w:rsid w:val="00AB407F"/>
    <w:rsid w:val="00AB5617"/>
    <w:rsid w:val="00AC055F"/>
    <w:rsid w:val="00AC0AA7"/>
    <w:rsid w:val="00AC1A06"/>
    <w:rsid w:val="00AC1A58"/>
    <w:rsid w:val="00AC1D96"/>
    <w:rsid w:val="00AC4287"/>
    <w:rsid w:val="00AC44AA"/>
    <w:rsid w:val="00AC47C9"/>
    <w:rsid w:val="00AC50F3"/>
    <w:rsid w:val="00AC5A37"/>
    <w:rsid w:val="00AC64B8"/>
    <w:rsid w:val="00AC6EDF"/>
    <w:rsid w:val="00AC6F0A"/>
    <w:rsid w:val="00AC721C"/>
    <w:rsid w:val="00AD232F"/>
    <w:rsid w:val="00AD35B4"/>
    <w:rsid w:val="00AD36BB"/>
    <w:rsid w:val="00AD3C8A"/>
    <w:rsid w:val="00AD3F71"/>
    <w:rsid w:val="00AD4467"/>
    <w:rsid w:val="00AD6D40"/>
    <w:rsid w:val="00AE0300"/>
    <w:rsid w:val="00AE05A2"/>
    <w:rsid w:val="00AE11A2"/>
    <w:rsid w:val="00AE1E4C"/>
    <w:rsid w:val="00AE2018"/>
    <w:rsid w:val="00AE2997"/>
    <w:rsid w:val="00AE2B5F"/>
    <w:rsid w:val="00AE2CF4"/>
    <w:rsid w:val="00AE353C"/>
    <w:rsid w:val="00AE3697"/>
    <w:rsid w:val="00AE37EB"/>
    <w:rsid w:val="00AE586C"/>
    <w:rsid w:val="00AE624C"/>
    <w:rsid w:val="00AE7738"/>
    <w:rsid w:val="00AF3640"/>
    <w:rsid w:val="00AF45E3"/>
    <w:rsid w:val="00AF5B55"/>
    <w:rsid w:val="00AF5CDE"/>
    <w:rsid w:val="00AF69A4"/>
    <w:rsid w:val="00AF69AF"/>
    <w:rsid w:val="00B00344"/>
    <w:rsid w:val="00B007CF"/>
    <w:rsid w:val="00B00EAA"/>
    <w:rsid w:val="00B00EB8"/>
    <w:rsid w:val="00B014EC"/>
    <w:rsid w:val="00B02E6D"/>
    <w:rsid w:val="00B0324C"/>
    <w:rsid w:val="00B038B3"/>
    <w:rsid w:val="00B0424F"/>
    <w:rsid w:val="00B04809"/>
    <w:rsid w:val="00B04B12"/>
    <w:rsid w:val="00B06409"/>
    <w:rsid w:val="00B07307"/>
    <w:rsid w:val="00B078BC"/>
    <w:rsid w:val="00B1149C"/>
    <w:rsid w:val="00B12DCD"/>
    <w:rsid w:val="00B13395"/>
    <w:rsid w:val="00B149D8"/>
    <w:rsid w:val="00B14C0A"/>
    <w:rsid w:val="00B155E1"/>
    <w:rsid w:val="00B16533"/>
    <w:rsid w:val="00B1724D"/>
    <w:rsid w:val="00B174D5"/>
    <w:rsid w:val="00B20C5E"/>
    <w:rsid w:val="00B23027"/>
    <w:rsid w:val="00B23121"/>
    <w:rsid w:val="00B23B23"/>
    <w:rsid w:val="00B23F87"/>
    <w:rsid w:val="00B265DC"/>
    <w:rsid w:val="00B26C2A"/>
    <w:rsid w:val="00B273B4"/>
    <w:rsid w:val="00B27CA2"/>
    <w:rsid w:val="00B300E0"/>
    <w:rsid w:val="00B302FF"/>
    <w:rsid w:val="00B3292B"/>
    <w:rsid w:val="00B3434E"/>
    <w:rsid w:val="00B3517C"/>
    <w:rsid w:val="00B358D2"/>
    <w:rsid w:val="00B359C5"/>
    <w:rsid w:val="00B3787C"/>
    <w:rsid w:val="00B4044D"/>
    <w:rsid w:val="00B410AB"/>
    <w:rsid w:val="00B41187"/>
    <w:rsid w:val="00B41A5E"/>
    <w:rsid w:val="00B41B58"/>
    <w:rsid w:val="00B41E4B"/>
    <w:rsid w:val="00B42746"/>
    <w:rsid w:val="00B439EF"/>
    <w:rsid w:val="00B4505A"/>
    <w:rsid w:val="00B459A3"/>
    <w:rsid w:val="00B45A2A"/>
    <w:rsid w:val="00B45ED5"/>
    <w:rsid w:val="00B47713"/>
    <w:rsid w:val="00B47B00"/>
    <w:rsid w:val="00B50461"/>
    <w:rsid w:val="00B505EB"/>
    <w:rsid w:val="00B507BE"/>
    <w:rsid w:val="00B50EEA"/>
    <w:rsid w:val="00B510E4"/>
    <w:rsid w:val="00B51BFE"/>
    <w:rsid w:val="00B531EB"/>
    <w:rsid w:val="00B53E33"/>
    <w:rsid w:val="00B57550"/>
    <w:rsid w:val="00B6032C"/>
    <w:rsid w:val="00B603DF"/>
    <w:rsid w:val="00B616F3"/>
    <w:rsid w:val="00B61C7B"/>
    <w:rsid w:val="00B673EE"/>
    <w:rsid w:val="00B67412"/>
    <w:rsid w:val="00B676C4"/>
    <w:rsid w:val="00B703CA"/>
    <w:rsid w:val="00B70521"/>
    <w:rsid w:val="00B713C0"/>
    <w:rsid w:val="00B72E53"/>
    <w:rsid w:val="00B73378"/>
    <w:rsid w:val="00B7416D"/>
    <w:rsid w:val="00B7423A"/>
    <w:rsid w:val="00B742F5"/>
    <w:rsid w:val="00B7477C"/>
    <w:rsid w:val="00B74C21"/>
    <w:rsid w:val="00B75662"/>
    <w:rsid w:val="00B764EF"/>
    <w:rsid w:val="00B765C1"/>
    <w:rsid w:val="00B77D65"/>
    <w:rsid w:val="00B77E3F"/>
    <w:rsid w:val="00B802DA"/>
    <w:rsid w:val="00B828A6"/>
    <w:rsid w:val="00B83F51"/>
    <w:rsid w:val="00B84618"/>
    <w:rsid w:val="00B861E1"/>
    <w:rsid w:val="00B90EA8"/>
    <w:rsid w:val="00B96B9B"/>
    <w:rsid w:val="00B97082"/>
    <w:rsid w:val="00B97A7F"/>
    <w:rsid w:val="00BA0539"/>
    <w:rsid w:val="00BA0A25"/>
    <w:rsid w:val="00BA0EF4"/>
    <w:rsid w:val="00BA11FF"/>
    <w:rsid w:val="00BA27CE"/>
    <w:rsid w:val="00BA2E29"/>
    <w:rsid w:val="00BA37E3"/>
    <w:rsid w:val="00BA4201"/>
    <w:rsid w:val="00BA4745"/>
    <w:rsid w:val="00BA549F"/>
    <w:rsid w:val="00BA68B9"/>
    <w:rsid w:val="00BA7BEB"/>
    <w:rsid w:val="00BB1A61"/>
    <w:rsid w:val="00BB1C3D"/>
    <w:rsid w:val="00BB1D1B"/>
    <w:rsid w:val="00BB204D"/>
    <w:rsid w:val="00BB2062"/>
    <w:rsid w:val="00BB31AE"/>
    <w:rsid w:val="00BB4A29"/>
    <w:rsid w:val="00BB4B18"/>
    <w:rsid w:val="00BB5171"/>
    <w:rsid w:val="00BB5F7D"/>
    <w:rsid w:val="00BB6285"/>
    <w:rsid w:val="00BB673E"/>
    <w:rsid w:val="00BB7A43"/>
    <w:rsid w:val="00BB7F84"/>
    <w:rsid w:val="00BC047B"/>
    <w:rsid w:val="00BC31BA"/>
    <w:rsid w:val="00BC5207"/>
    <w:rsid w:val="00BC5275"/>
    <w:rsid w:val="00BC64C8"/>
    <w:rsid w:val="00BD2B6E"/>
    <w:rsid w:val="00BD3A39"/>
    <w:rsid w:val="00BD4DDF"/>
    <w:rsid w:val="00BD52BD"/>
    <w:rsid w:val="00BD5D9B"/>
    <w:rsid w:val="00BD6122"/>
    <w:rsid w:val="00BD778C"/>
    <w:rsid w:val="00BD7F8E"/>
    <w:rsid w:val="00BE0917"/>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569"/>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06ECE"/>
    <w:rsid w:val="00C10E50"/>
    <w:rsid w:val="00C11738"/>
    <w:rsid w:val="00C163CC"/>
    <w:rsid w:val="00C17497"/>
    <w:rsid w:val="00C175D8"/>
    <w:rsid w:val="00C17C40"/>
    <w:rsid w:val="00C20934"/>
    <w:rsid w:val="00C21207"/>
    <w:rsid w:val="00C23063"/>
    <w:rsid w:val="00C23C3C"/>
    <w:rsid w:val="00C24C04"/>
    <w:rsid w:val="00C255DF"/>
    <w:rsid w:val="00C25B1E"/>
    <w:rsid w:val="00C260C3"/>
    <w:rsid w:val="00C2623F"/>
    <w:rsid w:val="00C27536"/>
    <w:rsid w:val="00C302E7"/>
    <w:rsid w:val="00C346AC"/>
    <w:rsid w:val="00C34C4C"/>
    <w:rsid w:val="00C34FF2"/>
    <w:rsid w:val="00C35608"/>
    <w:rsid w:val="00C35ECA"/>
    <w:rsid w:val="00C36408"/>
    <w:rsid w:val="00C3643D"/>
    <w:rsid w:val="00C364DF"/>
    <w:rsid w:val="00C372A8"/>
    <w:rsid w:val="00C37387"/>
    <w:rsid w:val="00C40498"/>
    <w:rsid w:val="00C41413"/>
    <w:rsid w:val="00C431CF"/>
    <w:rsid w:val="00C435EA"/>
    <w:rsid w:val="00C45F14"/>
    <w:rsid w:val="00C46AB4"/>
    <w:rsid w:val="00C5039E"/>
    <w:rsid w:val="00C51A23"/>
    <w:rsid w:val="00C51B02"/>
    <w:rsid w:val="00C52AFA"/>
    <w:rsid w:val="00C53310"/>
    <w:rsid w:val="00C533D0"/>
    <w:rsid w:val="00C543A5"/>
    <w:rsid w:val="00C55353"/>
    <w:rsid w:val="00C558E6"/>
    <w:rsid w:val="00C56374"/>
    <w:rsid w:val="00C56608"/>
    <w:rsid w:val="00C572FF"/>
    <w:rsid w:val="00C57575"/>
    <w:rsid w:val="00C5793A"/>
    <w:rsid w:val="00C60EBA"/>
    <w:rsid w:val="00C61028"/>
    <w:rsid w:val="00C65601"/>
    <w:rsid w:val="00C661D1"/>
    <w:rsid w:val="00C668E8"/>
    <w:rsid w:val="00C70A0D"/>
    <w:rsid w:val="00C729B6"/>
    <w:rsid w:val="00C73342"/>
    <w:rsid w:val="00C735C6"/>
    <w:rsid w:val="00C74C64"/>
    <w:rsid w:val="00C7571C"/>
    <w:rsid w:val="00C76F9A"/>
    <w:rsid w:val="00C809A6"/>
    <w:rsid w:val="00C81089"/>
    <w:rsid w:val="00C82EEE"/>
    <w:rsid w:val="00C83016"/>
    <w:rsid w:val="00C84AF4"/>
    <w:rsid w:val="00C86337"/>
    <w:rsid w:val="00C86690"/>
    <w:rsid w:val="00C91A86"/>
    <w:rsid w:val="00C924E7"/>
    <w:rsid w:val="00C92EC8"/>
    <w:rsid w:val="00C93D53"/>
    <w:rsid w:val="00C9411A"/>
    <w:rsid w:val="00C95ABE"/>
    <w:rsid w:val="00C96BAF"/>
    <w:rsid w:val="00C96C22"/>
    <w:rsid w:val="00C972F0"/>
    <w:rsid w:val="00C9778E"/>
    <w:rsid w:val="00CA0B8B"/>
    <w:rsid w:val="00CA0FC8"/>
    <w:rsid w:val="00CA19D2"/>
    <w:rsid w:val="00CA3719"/>
    <w:rsid w:val="00CA3C66"/>
    <w:rsid w:val="00CA45DA"/>
    <w:rsid w:val="00CA4AE8"/>
    <w:rsid w:val="00CA5109"/>
    <w:rsid w:val="00CA54DC"/>
    <w:rsid w:val="00CA6606"/>
    <w:rsid w:val="00CA6B57"/>
    <w:rsid w:val="00CA6E71"/>
    <w:rsid w:val="00CA7F3E"/>
    <w:rsid w:val="00CB0961"/>
    <w:rsid w:val="00CB0CD1"/>
    <w:rsid w:val="00CB0FAD"/>
    <w:rsid w:val="00CB17B0"/>
    <w:rsid w:val="00CB17D5"/>
    <w:rsid w:val="00CB2244"/>
    <w:rsid w:val="00CB2DA5"/>
    <w:rsid w:val="00CB561D"/>
    <w:rsid w:val="00CB6F6D"/>
    <w:rsid w:val="00CB7DE1"/>
    <w:rsid w:val="00CC309B"/>
    <w:rsid w:val="00CC4224"/>
    <w:rsid w:val="00CC4BD7"/>
    <w:rsid w:val="00CC5018"/>
    <w:rsid w:val="00CC5C6F"/>
    <w:rsid w:val="00CC5E3F"/>
    <w:rsid w:val="00CC5F53"/>
    <w:rsid w:val="00CC6452"/>
    <w:rsid w:val="00CC6819"/>
    <w:rsid w:val="00CC7D8D"/>
    <w:rsid w:val="00CC7E68"/>
    <w:rsid w:val="00CD0648"/>
    <w:rsid w:val="00CD14FE"/>
    <w:rsid w:val="00CD21C9"/>
    <w:rsid w:val="00CD2BD3"/>
    <w:rsid w:val="00CD2DDA"/>
    <w:rsid w:val="00CD4995"/>
    <w:rsid w:val="00CD7268"/>
    <w:rsid w:val="00CD72C4"/>
    <w:rsid w:val="00CE0360"/>
    <w:rsid w:val="00CE0410"/>
    <w:rsid w:val="00CE043E"/>
    <w:rsid w:val="00CE0E5D"/>
    <w:rsid w:val="00CE1974"/>
    <w:rsid w:val="00CE2467"/>
    <w:rsid w:val="00CE417F"/>
    <w:rsid w:val="00CE4201"/>
    <w:rsid w:val="00CE47D8"/>
    <w:rsid w:val="00CE4F99"/>
    <w:rsid w:val="00CE5ACB"/>
    <w:rsid w:val="00CE7953"/>
    <w:rsid w:val="00CF1152"/>
    <w:rsid w:val="00CF1DF1"/>
    <w:rsid w:val="00CF24A8"/>
    <w:rsid w:val="00CF2648"/>
    <w:rsid w:val="00CF272C"/>
    <w:rsid w:val="00CF33F9"/>
    <w:rsid w:val="00CF3B73"/>
    <w:rsid w:val="00CF5654"/>
    <w:rsid w:val="00CF6845"/>
    <w:rsid w:val="00CF692B"/>
    <w:rsid w:val="00D0015F"/>
    <w:rsid w:val="00D00FAC"/>
    <w:rsid w:val="00D01232"/>
    <w:rsid w:val="00D01885"/>
    <w:rsid w:val="00D01D11"/>
    <w:rsid w:val="00D03A39"/>
    <w:rsid w:val="00D03C91"/>
    <w:rsid w:val="00D04103"/>
    <w:rsid w:val="00D04F5E"/>
    <w:rsid w:val="00D0755B"/>
    <w:rsid w:val="00D07753"/>
    <w:rsid w:val="00D11141"/>
    <w:rsid w:val="00D1192F"/>
    <w:rsid w:val="00D1271D"/>
    <w:rsid w:val="00D127F2"/>
    <w:rsid w:val="00D12D57"/>
    <w:rsid w:val="00D1455B"/>
    <w:rsid w:val="00D15533"/>
    <w:rsid w:val="00D15B18"/>
    <w:rsid w:val="00D15BBC"/>
    <w:rsid w:val="00D163C3"/>
    <w:rsid w:val="00D209C2"/>
    <w:rsid w:val="00D22B8D"/>
    <w:rsid w:val="00D23656"/>
    <w:rsid w:val="00D24D44"/>
    <w:rsid w:val="00D265D3"/>
    <w:rsid w:val="00D278CA"/>
    <w:rsid w:val="00D3183C"/>
    <w:rsid w:val="00D35409"/>
    <w:rsid w:val="00D35C36"/>
    <w:rsid w:val="00D3651D"/>
    <w:rsid w:val="00D37168"/>
    <w:rsid w:val="00D3729B"/>
    <w:rsid w:val="00D3769D"/>
    <w:rsid w:val="00D4049A"/>
    <w:rsid w:val="00D40B1B"/>
    <w:rsid w:val="00D411CE"/>
    <w:rsid w:val="00D42463"/>
    <w:rsid w:val="00D42E6D"/>
    <w:rsid w:val="00D43597"/>
    <w:rsid w:val="00D43D6D"/>
    <w:rsid w:val="00D4438A"/>
    <w:rsid w:val="00D44FF5"/>
    <w:rsid w:val="00D502A5"/>
    <w:rsid w:val="00D50425"/>
    <w:rsid w:val="00D507B3"/>
    <w:rsid w:val="00D50890"/>
    <w:rsid w:val="00D51D75"/>
    <w:rsid w:val="00D522E4"/>
    <w:rsid w:val="00D52C40"/>
    <w:rsid w:val="00D531F8"/>
    <w:rsid w:val="00D53930"/>
    <w:rsid w:val="00D53F59"/>
    <w:rsid w:val="00D54486"/>
    <w:rsid w:val="00D54584"/>
    <w:rsid w:val="00D5466D"/>
    <w:rsid w:val="00D553DF"/>
    <w:rsid w:val="00D55B10"/>
    <w:rsid w:val="00D5736F"/>
    <w:rsid w:val="00D57B02"/>
    <w:rsid w:val="00D619F9"/>
    <w:rsid w:val="00D623D0"/>
    <w:rsid w:val="00D645CA"/>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558A"/>
    <w:rsid w:val="00D76F28"/>
    <w:rsid w:val="00D80365"/>
    <w:rsid w:val="00D80ACA"/>
    <w:rsid w:val="00D80FB6"/>
    <w:rsid w:val="00D812B9"/>
    <w:rsid w:val="00D81482"/>
    <w:rsid w:val="00D83DC4"/>
    <w:rsid w:val="00D8418C"/>
    <w:rsid w:val="00D85165"/>
    <w:rsid w:val="00D85470"/>
    <w:rsid w:val="00D87612"/>
    <w:rsid w:val="00D905A4"/>
    <w:rsid w:val="00D90999"/>
    <w:rsid w:val="00D911E7"/>
    <w:rsid w:val="00D91801"/>
    <w:rsid w:val="00D936CE"/>
    <w:rsid w:val="00D96698"/>
    <w:rsid w:val="00D97375"/>
    <w:rsid w:val="00DA0B4B"/>
    <w:rsid w:val="00DA0C5B"/>
    <w:rsid w:val="00DA0DF5"/>
    <w:rsid w:val="00DA0E7A"/>
    <w:rsid w:val="00DA1691"/>
    <w:rsid w:val="00DA18E4"/>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1D8"/>
    <w:rsid w:val="00DD14EA"/>
    <w:rsid w:val="00DD1936"/>
    <w:rsid w:val="00DD57D0"/>
    <w:rsid w:val="00DD5895"/>
    <w:rsid w:val="00DD58A6"/>
    <w:rsid w:val="00DD5F34"/>
    <w:rsid w:val="00DD7BDC"/>
    <w:rsid w:val="00DD7E27"/>
    <w:rsid w:val="00DE118E"/>
    <w:rsid w:val="00DE4387"/>
    <w:rsid w:val="00DE60E3"/>
    <w:rsid w:val="00DE64EC"/>
    <w:rsid w:val="00DE6A4D"/>
    <w:rsid w:val="00DF0651"/>
    <w:rsid w:val="00DF17E6"/>
    <w:rsid w:val="00DF2329"/>
    <w:rsid w:val="00DF341C"/>
    <w:rsid w:val="00DF3690"/>
    <w:rsid w:val="00DF5839"/>
    <w:rsid w:val="00DF6ECC"/>
    <w:rsid w:val="00E006B9"/>
    <w:rsid w:val="00E00D87"/>
    <w:rsid w:val="00E01EE8"/>
    <w:rsid w:val="00E037D4"/>
    <w:rsid w:val="00E0691A"/>
    <w:rsid w:val="00E10536"/>
    <w:rsid w:val="00E10FDD"/>
    <w:rsid w:val="00E112A1"/>
    <w:rsid w:val="00E11A12"/>
    <w:rsid w:val="00E11CD1"/>
    <w:rsid w:val="00E12584"/>
    <w:rsid w:val="00E13053"/>
    <w:rsid w:val="00E14DA1"/>
    <w:rsid w:val="00E14F8E"/>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2CA8"/>
    <w:rsid w:val="00E54A32"/>
    <w:rsid w:val="00E55016"/>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59A3"/>
    <w:rsid w:val="00E76370"/>
    <w:rsid w:val="00E76663"/>
    <w:rsid w:val="00E80C4E"/>
    <w:rsid w:val="00E81BFC"/>
    <w:rsid w:val="00E824B3"/>
    <w:rsid w:val="00E839BA"/>
    <w:rsid w:val="00E83A04"/>
    <w:rsid w:val="00E85011"/>
    <w:rsid w:val="00E85151"/>
    <w:rsid w:val="00E8614B"/>
    <w:rsid w:val="00E8626F"/>
    <w:rsid w:val="00E87DCD"/>
    <w:rsid w:val="00E90B8E"/>
    <w:rsid w:val="00E93184"/>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D7E64"/>
    <w:rsid w:val="00EE0193"/>
    <w:rsid w:val="00EE02E9"/>
    <w:rsid w:val="00EE16F3"/>
    <w:rsid w:val="00EE22F6"/>
    <w:rsid w:val="00EE2B70"/>
    <w:rsid w:val="00EE2F74"/>
    <w:rsid w:val="00EE34F3"/>
    <w:rsid w:val="00EE47AE"/>
    <w:rsid w:val="00EE4B55"/>
    <w:rsid w:val="00EE58B1"/>
    <w:rsid w:val="00EE5C19"/>
    <w:rsid w:val="00EE71EF"/>
    <w:rsid w:val="00EF1308"/>
    <w:rsid w:val="00EF1B2B"/>
    <w:rsid w:val="00EF1EDA"/>
    <w:rsid w:val="00EF27BF"/>
    <w:rsid w:val="00EF3C91"/>
    <w:rsid w:val="00EF448F"/>
    <w:rsid w:val="00EF4C0F"/>
    <w:rsid w:val="00EF569B"/>
    <w:rsid w:val="00EF6498"/>
    <w:rsid w:val="00EF6945"/>
    <w:rsid w:val="00EF6A84"/>
    <w:rsid w:val="00EF6FE0"/>
    <w:rsid w:val="00EF77E8"/>
    <w:rsid w:val="00F01DCC"/>
    <w:rsid w:val="00F033CF"/>
    <w:rsid w:val="00F03BC8"/>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6003"/>
    <w:rsid w:val="00F167D5"/>
    <w:rsid w:val="00F168F4"/>
    <w:rsid w:val="00F169BF"/>
    <w:rsid w:val="00F20327"/>
    <w:rsid w:val="00F20A20"/>
    <w:rsid w:val="00F20B73"/>
    <w:rsid w:val="00F20D81"/>
    <w:rsid w:val="00F20E63"/>
    <w:rsid w:val="00F21526"/>
    <w:rsid w:val="00F21A74"/>
    <w:rsid w:val="00F24A40"/>
    <w:rsid w:val="00F25ECF"/>
    <w:rsid w:val="00F263F4"/>
    <w:rsid w:val="00F26A6B"/>
    <w:rsid w:val="00F26C74"/>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2484"/>
    <w:rsid w:val="00F53C09"/>
    <w:rsid w:val="00F53CF0"/>
    <w:rsid w:val="00F5429E"/>
    <w:rsid w:val="00F5608F"/>
    <w:rsid w:val="00F57D5C"/>
    <w:rsid w:val="00F60DE4"/>
    <w:rsid w:val="00F61CE0"/>
    <w:rsid w:val="00F62138"/>
    <w:rsid w:val="00F62281"/>
    <w:rsid w:val="00F62954"/>
    <w:rsid w:val="00F63B34"/>
    <w:rsid w:val="00F6409F"/>
    <w:rsid w:val="00F651B3"/>
    <w:rsid w:val="00F651B8"/>
    <w:rsid w:val="00F67124"/>
    <w:rsid w:val="00F67FAB"/>
    <w:rsid w:val="00F70252"/>
    <w:rsid w:val="00F77E65"/>
    <w:rsid w:val="00F80679"/>
    <w:rsid w:val="00F80EEC"/>
    <w:rsid w:val="00F81521"/>
    <w:rsid w:val="00F81968"/>
    <w:rsid w:val="00F81DC6"/>
    <w:rsid w:val="00F81E62"/>
    <w:rsid w:val="00F81E8F"/>
    <w:rsid w:val="00F824A6"/>
    <w:rsid w:val="00F82D50"/>
    <w:rsid w:val="00F83D2C"/>
    <w:rsid w:val="00F83E04"/>
    <w:rsid w:val="00F84A88"/>
    <w:rsid w:val="00F853B5"/>
    <w:rsid w:val="00F85D1A"/>
    <w:rsid w:val="00F8717B"/>
    <w:rsid w:val="00F8739D"/>
    <w:rsid w:val="00F87F7E"/>
    <w:rsid w:val="00F91B52"/>
    <w:rsid w:val="00F91FF7"/>
    <w:rsid w:val="00F92ED2"/>
    <w:rsid w:val="00F92F8F"/>
    <w:rsid w:val="00F93FC5"/>
    <w:rsid w:val="00F94070"/>
    <w:rsid w:val="00F94C00"/>
    <w:rsid w:val="00F95B27"/>
    <w:rsid w:val="00F95E7B"/>
    <w:rsid w:val="00F96D21"/>
    <w:rsid w:val="00FA0C2F"/>
    <w:rsid w:val="00FA0C70"/>
    <w:rsid w:val="00FA20F2"/>
    <w:rsid w:val="00FA2EB5"/>
    <w:rsid w:val="00FA34F8"/>
    <w:rsid w:val="00FA3B55"/>
    <w:rsid w:val="00FA4A18"/>
    <w:rsid w:val="00FA752F"/>
    <w:rsid w:val="00FB1800"/>
    <w:rsid w:val="00FB2B25"/>
    <w:rsid w:val="00FB31BC"/>
    <w:rsid w:val="00FB3388"/>
    <w:rsid w:val="00FB5028"/>
    <w:rsid w:val="00FB5F62"/>
    <w:rsid w:val="00FB6240"/>
    <w:rsid w:val="00FB67AE"/>
    <w:rsid w:val="00FB6F46"/>
    <w:rsid w:val="00FB7328"/>
    <w:rsid w:val="00FB7658"/>
    <w:rsid w:val="00FB7DCB"/>
    <w:rsid w:val="00FC0E49"/>
    <w:rsid w:val="00FC1625"/>
    <w:rsid w:val="00FC2403"/>
    <w:rsid w:val="00FC617C"/>
    <w:rsid w:val="00FC69A6"/>
    <w:rsid w:val="00FC71A3"/>
    <w:rsid w:val="00FC743D"/>
    <w:rsid w:val="00FC77DD"/>
    <w:rsid w:val="00FC7816"/>
    <w:rsid w:val="00FD0FA6"/>
    <w:rsid w:val="00FD1B37"/>
    <w:rsid w:val="00FD1C43"/>
    <w:rsid w:val="00FD2239"/>
    <w:rsid w:val="00FD26C3"/>
    <w:rsid w:val="00FD59C7"/>
    <w:rsid w:val="00FD6554"/>
    <w:rsid w:val="00FD65C4"/>
    <w:rsid w:val="00FD6DD2"/>
    <w:rsid w:val="00FD7A4A"/>
    <w:rsid w:val="00FE07C5"/>
    <w:rsid w:val="00FE179D"/>
    <w:rsid w:val="00FE1A56"/>
    <w:rsid w:val="00FE2131"/>
    <w:rsid w:val="00FE36C9"/>
    <w:rsid w:val="00FE4688"/>
    <w:rsid w:val="00FE4778"/>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A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27367983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77955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F1D33-0B8F-4C56-9C5D-87826198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13353</Words>
  <Characters>7612</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20924</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2018-06-20T11:15:00Z</dcterms:created>
  <dcterms:modified xsi:type="dcterms:W3CDTF">2018-06-28T07:55:00Z</dcterms:modified>
</cp:coreProperties>
</file>