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4B55" w14:textId="77777777" w:rsidR="00087C3D" w:rsidRPr="00D47150" w:rsidRDefault="00703212" w:rsidP="00D47150">
      <w:pPr>
        <w:pStyle w:val="TOC1"/>
        <w:tabs>
          <w:tab w:val="left" w:pos="44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r w:rsidRPr="00E24D0F">
        <w:rPr>
          <w:rFonts w:ascii="Times New Roman" w:hAnsi="Times New Roman"/>
          <w:b/>
        </w:rPr>
        <w:fldChar w:fldCharType="begin"/>
      </w:r>
      <w:r w:rsidRPr="00E24D0F">
        <w:rPr>
          <w:rFonts w:ascii="Times New Roman" w:hAnsi="Times New Roman"/>
          <w:b/>
        </w:rPr>
        <w:instrText xml:space="preserve"> TOC \o "1-3" \h \z \u </w:instrText>
      </w:r>
      <w:r w:rsidRPr="00E24D0F">
        <w:rPr>
          <w:rFonts w:ascii="Times New Roman" w:hAnsi="Times New Roman"/>
          <w:b/>
        </w:rPr>
        <w:fldChar w:fldCharType="separate"/>
      </w:r>
      <w:hyperlink w:anchor="_Toc256000017" w:history="1">
        <w:r w:rsidRPr="00D47150">
          <w:rPr>
            <w:rStyle w:val="Hyperlink"/>
            <w:rFonts w:ascii="Times New Roman" w:hAnsi="Times New Roman"/>
            <w:b/>
            <w:noProof/>
          </w:rPr>
          <w:t>1.</w:t>
        </w:r>
        <w:r w:rsidRPr="00D47150">
          <w:rPr>
            <w:rFonts w:ascii="Times New Roman" w:hAnsi="Times New Roman"/>
            <w:b/>
            <w:noProof/>
          </w:rPr>
          <w:tab/>
        </w:r>
        <w:r w:rsidRPr="00D47150">
          <w:rPr>
            <w:rStyle w:val="Hyperlink"/>
            <w:rFonts w:ascii="Times New Roman" w:hAnsi="Times New Roman"/>
            <w:b/>
            <w:noProof/>
          </w:rPr>
          <w:t>Mērķis</w:t>
        </w:r>
        <w:r w:rsidRPr="00D47150">
          <w:rPr>
            <w:rFonts w:ascii="Times New Roman" w:hAnsi="Times New Roman"/>
            <w:noProof/>
          </w:rPr>
          <w:tab/>
        </w:r>
        <w:r w:rsidRPr="00D47150">
          <w:rPr>
            <w:rFonts w:ascii="Times New Roman" w:hAnsi="Times New Roman"/>
            <w:noProof/>
          </w:rPr>
          <w:fldChar w:fldCharType="begin"/>
        </w:r>
        <w:r w:rsidRPr="00D47150">
          <w:rPr>
            <w:rFonts w:ascii="Times New Roman" w:hAnsi="Times New Roman"/>
            <w:noProof/>
          </w:rPr>
          <w:instrText xml:space="preserve"> PAGEREF _Toc256000017 \h </w:instrText>
        </w:r>
        <w:r w:rsidRPr="00D47150">
          <w:rPr>
            <w:rFonts w:ascii="Times New Roman" w:hAnsi="Times New Roman"/>
            <w:noProof/>
          </w:rPr>
        </w:r>
        <w:r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1</w:t>
        </w:r>
        <w:r w:rsidRPr="00D47150">
          <w:rPr>
            <w:rFonts w:ascii="Times New Roman" w:hAnsi="Times New Roman"/>
            <w:noProof/>
          </w:rPr>
          <w:fldChar w:fldCharType="end"/>
        </w:r>
      </w:hyperlink>
    </w:p>
    <w:p w14:paraId="7F2EFF60" w14:textId="77777777" w:rsidR="00087C3D" w:rsidRPr="00D47150" w:rsidRDefault="00703212" w:rsidP="00D47150">
      <w:pPr>
        <w:pStyle w:val="TOC1"/>
        <w:tabs>
          <w:tab w:val="left" w:pos="44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18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2.</w:t>
        </w:r>
        <w:r w:rsidR="00B931D9" w:rsidRPr="00D47150">
          <w:rPr>
            <w:rFonts w:ascii="Times New Roman" w:hAnsi="Times New Roman"/>
            <w:b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b/>
            <w:noProof/>
          </w:rPr>
          <w:t>Vispārēja informācija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_Toc256000018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1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907FDAF" w14:textId="77777777" w:rsidR="00087C3D" w:rsidRPr="00D47150" w:rsidRDefault="00703212" w:rsidP="00D47150">
      <w:pPr>
        <w:pStyle w:val="TOC1"/>
        <w:tabs>
          <w:tab w:val="left" w:pos="44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19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3.</w:t>
        </w:r>
        <w:r w:rsidR="00B931D9" w:rsidRPr="00D47150">
          <w:rPr>
            <w:rFonts w:ascii="Times New Roman" w:hAnsi="Times New Roman"/>
            <w:b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b/>
            <w:noProof/>
          </w:rPr>
          <w:t>Nevēlami notikumi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_Toc256000019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2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529C0D7F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0" w:history="1">
        <w:r w:rsidR="00B931D9" w:rsidRPr="00D47150">
          <w:rPr>
            <w:rStyle w:val="Hyperlink"/>
            <w:rFonts w:ascii="Times New Roman" w:hAnsi="Times New Roman"/>
            <w:noProof/>
          </w:rPr>
          <w:t>3.1.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Ziņošanas pamatojums: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_Toc256000020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2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7BEA2B1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1" w:history="1">
        <w:r w:rsidR="00B931D9" w:rsidRPr="00D47150">
          <w:rPr>
            <w:rStyle w:val="Hyperlink"/>
            <w:rFonts w:ascii="Times New Roman" w:hAnsi="Times New Roman"/>
            <w:noProof/>
          </w:rPr>
          <w:t>3.2.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Definīcijas</w:t>
        </w:r>
        <w:r w:rsidR="008C0CCD" w:rsidRPr="00D47150">
          <w:rPr>
            <w:rStyle w:val="Hyperlink"/>
            <w:rFonts w:ascii="Times New Roman" w:hAnsi="Times New Roman"/>
            <w:noProof/>
          </w:rPr>
          <w:t xml:space="preserve"> </w:t>
        </w:r>
        <w:r w:rsidR="008C0CCD" w:rsidRPr="00D47150">
          <w:rPr>
            <w:rStyle w:val="Hyperlink"/>
            <w:rFonts w:ascii="Times New Roman" w:hAnsi="Times New Roman"/>
            <w:bCs/>
            <w:noProof/>
          </w:rPr>
          <w:t>[3]</w:t>
        </w:r>
        <w:r w:rsidR="00B931D9" w:rsidRPr="00D47150">
          <w:rPr>
            <w:rStyle w:val="Hyperlink"/>
            <w:rFonts w:ascii="Times New Roman" w:hAnsi="Times New Roman"/>
            <w:noProof/>
          </w:rPr>
          <w:t>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_Toc256000021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2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77744D2B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2" w:history="1">
        <w:r w:rsidR="00B931D9" w:rsidRPr="00D47150">
          <w:rPr>
            <w:rStyle w:val="Hyperlink"/>
            <w:rFonts w:ascii="Times New Roman" w:hAnsi="Times New Roman"/>
            <w:noProof/>
          </w:rPr>
          <w:t>3.3.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</w:t>
        </w:r>
        <w:r w:rsidR="00210B81" w:rsidRPr="00D47150">
          <w:rPr>
            <w:rStyle w:val="Hyperlink"/>
            <w:rFonts w:ascii="Times New Roman" w:hAnsi="Times New Roman"/>
            <w:noProof/>
          </w:rPr>
          <w:t>iņo</w:t>
        </w:r>
        <w:r w:rsidR="005D7BBA" w:rsidRPr="00D47150">
          <w:rPr>
            <w:rStyle w:val="Hyperlink"/>
            <w:rFonts w:ascii="Times New Roman" w:hAnsi="Times New Roman"/>
            <w:noProof/>
          </w:rPr>
          <w:t xml:space="preserve">šanas </w:t>
        </w:r>
        <w:r w:rsidR="00B931D9" w:rsidRPr="00D47150">
          <w:rPr>
            <w:rStyle w:val="Hyperlink"/>
            <w:rFonts w:ascii="Times New Roman" w:hAnsi="Times New Roman"/>
            <w:noProof/>
          </w:rPr>
          <w:t xml:space="preserve">kritēriji pēc kuriem identificēt, vai </w:t>
        </w:r>
        <w:r w:rsidR="001D2A87" w:rsidRPr="00D47150">
          <w:rPr>
            <w:rStyle w:val="Hyperlink"/>
            <w:rFonts w:ascii="Times New Roman" w:hAnsi="Times New Roman"/>
            <w:noProof/>
          </w:rPr>
          <w:t>notikums</w:t>
        </w:r>
        <w:r w:rsidR="00B931D9" w:rsidRPr="00D47150">
          <w:rPr>
            <w:rStyle w:val="Hyperlink"/>
            <w:rFonts w:ascii="Times New Roman" w:hAnsi="Times New Roman"/>
            <w:noProof/>
          </w:rPr>
          <w:t xml:space="preserve"> definējams kā </w:t>
        </w:r>
        <w:r w:rsidR="001D2A87" w:rsidRPr="00D47150">
          <w:rPr>
            <w:rStyle w:val="Hyperlink"/>
            <w:rFonts w:ascii="Times New Roman" w:hAnsi="Times New Roman"/>
            <w:noProof/>
          </w:rPr>
          <w:t>NNN</w:t>
        </w:r>
        <w:r w:rsidR="008C0CCD" w:rsidRPr="00D47150">
          <w:rPr>
            <w:rStyle w:val="Hyperlink"/>
            <w:rFonts w:ascii="Times New Roman" w:hAnsi="Times New Roman"/>
            <w:noProof/>
          </w:rPr>
          <w:t>[5]</w:t>
        </w:r>
        <w:r w:rsidR="00B931D9" w:rsidRPr="00D47150">
          <w:rPr>
            <w:rStyle w:val="Hyperlink"/>
            <w:rFonts w:ascii="Times New Roman" w:hAnsi="Times New Roman"/>
            <w:noProof/>
          </w:rPr>
          <w:t>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_Toc256000022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2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3C167E7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3" w:history="1">
        <w:r w:rsidR="00B931D9" w:rsidRPr="00D47150">
          <w:rPr>
            <w:rStyle w:val="Hyperlink"/>
            <w:rFonts w:ascii="Times New Roman" w:hAnsi="Times New Roman"/>
            <w:noProof/>
          </w:rPr>
          <w:t>3.4.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Nevēlam</w:t>
        </w:r>
        <w:r w:rsidR="009D6FCD" w:rsidRPr="00D47150">
          <w:rPr>
            <w:rStyle w:val="Hyperlink"/>
            <w:rFonts w:ascii="Times New Roman" w:hAnsi="Times New Roman"/>
            <w:noProof/>
          </w:rPr>
          <w:t>u</w:t>
        </w:r>
        <w:r w:rsidR="00B931D9" w:rsidRPr="00D47150">
          <w:rPr>
            <w:rStyle w:val="Hyperlink"/>
            <w:rFonts w:ascii="Times New Roman" w:hAnsi="Times New Roman"/>
            <w:noProof/>
          </w:rPr>
          <w:t xml:space="preserve"> notikum</w:t>
        </w:r>
        <w:r w:rsidR="009D6FCD" w:rsidRPr="00D47150">
          <w:rPr>
            <w:rStyle w:val="Hyperlink"/>
            <w:rFonts w:ascii="Times New Roman" w:hAnsi="Times New Roman"/>
            <w:noProof/>
          </w:rPr>
          <w:t>u piemēri</w:t>
        </w:r>
        <w:r w:rsidR="00A9138C" w:rsidRPr="00D47150">
          <w:rPr>
            <w:rStyle w:val="Hyperlink"/>
            <w:rFonts w:ascii="Times New Roman" w:hAnsi="Times New Roman"/>
            <w:noProof/>
          </w:rPr>
          <w:t xml:space="preserve"> AK procesos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_Toc256000023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3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6DBBD75E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4" w:history="1">
        <w:r w:rsidR="00B931D9" w:rsidRPr="00D47150">
          <w:rPr>
            <w:rStyle w:val="Hyperlink"/>
            <w:rFonts w:ascii="Times New Roman" w:hAnsi="Times New Roman"/>
            <w:noProof/>
          </w:rPr>
          <w:t>3.5.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Ziņošanas kārtība par nevēlamiem notikumiem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_Toc256000024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4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5A4211CE" w14:textId="77777777" w:rsidR="00087C3D" w:rsidRPr="00D47150" w:rsidRDefault="00703212" w:rsidP="00D47150">
      <w:pPr>
        <w:pStyle w:val="TOC1"/>
        <w:tabs>
          <w:tab w:val="left" w:pos="44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5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4.</w:t>
        </w:r>
        <w:r w:rsidR="00B931D9" w:rsidRPr="00D47150">
          <w:rPr>
            <w:rFonts w:ascii="Times New Roman" w:hAnsi="Times New Roman"/>
            <w:b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b/>
            <w:noProof/>
          </w:rPr>
          <w:t>Blaknes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_Toc256000025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5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33B1F1F7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6" w:history="1">
        <w:r w:rsidR="00B931D9" w:rsidRPr="00D47150">
          <w:rPr>
            <w:rStyle w:val="Hyperlink"/>
            <w:rFonts w:ascii="Times New Roman" w:hAnsi="Times New Roman"/>
            <w:noProof/>
          </w:rPr>
          <w:t>4.1.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Ziņošanas pamatojums: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_Toc256000026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5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C9C5A4F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7" w:history="1">
        <w:r w:rsidR="00B931D9" w:rsidRPr="00D47150">
          <w:rPr>
            <w:rStyle w:val="Hyperlink"/>
            <w:rFonts w:ascii="Times New Roman" w:hAnsi="Times New Roman"/>
            <w:noProof/>
          </w:rPr>
          <w:t>4.2.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Definīcijas</w:t>
        </w:r>
        <w:r w:rsidR="00D32F14" w:rsidRPr="00D47150">
          <w:rPr>
            <w:rStyle w:val="Hyperlink"/>
            <w:rFonts w:ascii="Times New Roman" w:hAnsi="Times New Roman"/>
            <w:noProof/>
          </w:rPr>
          <w:t xml:space="preserve"> </w:t>
        </w:r>
        <w:r w:rsidR="00EF32BA" w:rsidRPr="00D47150">
          <w:rPr>
            <w:rStyle w:val="Hyperlink"/>
            <w:rFonts w:ascii="Times New Roman" w:hAnsi="Times New Roman"/>
            <w:bCs/>
            <w:noProof/>
          </w:rPr>
          <w:t>[3]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_Toc256000027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5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254170C7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8" w:history="1">
        <w:r w:rsidR="00B931D9" w:rsidRPr="00D47150">
          <w:rPr>
            <w:rStyle w:val="Hyperlink"/>
            <w:rFonts w:ascii="Times New Roman" w:hAnsi="Times New Roman"/>
            <w:noProof/>
          </w:rPr>
          <w:t>4.3.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Ziņošanas kritēriji</w:t>
        </w:r>
        <w:r w:rsidR="00D43893" w:rsidRPr="00D47150">
          <w:rPr>
            <w:rStyle w:val="Hyperlink"/>
            <w:rFonts w:ascii="Times New Roman" w:hAnsi="Times New Roman"/>
            <w:noProof/>
          </w:rPr>
          <w:t xml:space="preserve"> </w:t>
        </w:r>
        <w:r w:rsidR="006B6BA6" w:rsidRPr="00D47150">
          <w:rPr>
            <w:rStyle w:val="Hyperlink"/>
            <w:rFonts w:ascii="Times New Roman" w:hAnsi="Times New Roman"/>
            <w:noProof/>
          </w:rPr>
          <w:t>pēc kuriem identificēt, vai blakne definējama kā NB</w:t>
        </w:r>
        <w:r w:rsidR="00EF32BA" w:rsidRPr="00D47150">
          <w:rPr>
            <w:rStyle w:val="Hyperlink"/>
            <w:rFonts w:ascii="Times New Roman" w:hAnsi="Times New Roman"/>
            <w:bCs/>
            <w:noProof/>
          </w:rPr>
          <w:t>[5]</w:t>
        </w:r>
        <w:r w:rsidR="00EC4DF5" w:rsidRPr="00D47150">
          <w:rPr>
            <w:rStyle w:val="Hyperlink"/>
            <w:rFonts w:ascii="Times New Roman" w:hAnsi="Times New Roman"/>
            <w:noProof/>
          </w:rPr>
          <w:t>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_Toc256000028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5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5A90413B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29" w:history="1">
        <w:r w:rsidR="00B931D9" w:rsidRPr="00D47150">
          <w:rPr>
            <w:rStyle w:val="Hyperlink"/>
            <w:rFonts w:ascii="Times New Roman" w:hAnsi="Times New Roman"/>
            <w:noProof/>
          </w:rPr>
          <w:t>4.4.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Blakņu (t</w:t>
        </w:r>
        <w:r w:rsidR="00EC337A" w:rsidRPr="00D47150">
          <w:rPr>
            <w:rStyle w:val="Hyperlink"/>
            <w:rFonts w:ascii="Times New Roman" w:hAnsi="Times New Roman"/>
            <w:noProof/>
          </w:rPr>
          <w:t>ransfūziju reakciju</w:t>
        </w:r>
        <w:r w:rsidR="00B931D9" w:rsidRPr="00D47150">
          <w:rPr>
            <w:rStyle w:val="Hyperlink"/>
            <w:rFonts w:ascii="Times New Roman" w:hAnsi="Times New Roman"/>
            <w:noProof/>
          </w:rPr>
          <w:t>)</w:t>
        </w:r>
        <w:r w:rsidR="00EC337A" w:rsidRPr="00D47150">
          <w:rPr>
            <w:rStyle w:val="Hyperlink"/>
            <w:rFonts w:ascii="Times New Roman" w:hAnsi="Times New Roman"/>
            <w:noProof/>
          </w:rPr>
          <w:t xml:space="preserve"> </w:t>
        </w:r>
        <w:r w:rsidR="00B931D9" w:rsidRPr="00D47150">
          <w:rPr>
            <w:rStyle w:val="Hyperlink"/>
            <w:rFonts w:ascii="Times New Roman" w:hAnsi="Times New Roman"/>
            <w:noProof/>
          </w:rPr>
          <w:t>skaidrojumi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_Toc256000029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6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6B236473" w14:textId="77777777" w:rsidR="00087C3D" w:rsidRPr="00D47150" w:rsidRDefault="00703212" w:rsidP="00D47150">
      <w:pPr>
        <w:pStyle w:val="TOC2"/>
        <w:tabs>
          <w:tab w:val="left" w:pos="880"/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30" w:history="1">
        <w:r w:rsidR="00B931D9" w:rsidRPr="00D47150">
          <w:rPr>
            <w:rStyle w:val="Hyperlink"/>
            <w:rFonts w:ascii="Times New Roman" w:hAnsi="Times New Roman"/>
            <w:noProof/>
          </w:rPr>
          <w:t>4.5.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Style w:val="Hyperlink"/>
            <w:rFonts w:ascii="Times New Roman" w:hAnsi="Times New Roman"/>
            <w:noProof/>
          </w:rPr>
          <w:t>Ziņošanas kārtība par blaknēm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_Toc256000030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7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7D17ED2" w14:textId="77777777" w:rsidR="00087C3D" w:rsidRPr="00D47150" w:rsidRDefault="00703212" w:rsidP="00D47150">
      <w:pPr>
        <w:pStyle w:val="TOC1"/>
        <w:tabs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31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Vēres: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_Toc256000031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7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AFB1F9F" w14:textId="77777777" w:rsidR="00087C3D" w:rsidRPr="00D47150" w:rsidRDefault="00703212" w:rsidP="00D47150">
      <w:pPr>
        <w:pStyle w:val="TOC1"/>
        <w:tabs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32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Saistošā dokumentācija: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_Toc256000032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8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1EF8EEBB" w14:textId="77777777" w:rsidR="00087C3D" w:rsidRPr="00D47150" w:rsidRDefault="00703212" w:rsidP="00D47150">
      <w:pPr>
        <w:pStyle w:val="TOC1"/>
        <w:tabs>
          <w:tab w:val="right" w:leader="dot" w:pos="9628"/>
        </w:tabs>
        <w:spacing w:before="120" w:after="0" w:line="240" w:lineRule="auto"/>
        <w:rPr>
          <w:rFonts w:ascii="Times New Roman" w:hAnsi="Times New Roman"/>
          <w:noProof/>
        </w:rPr>
      </w:pPr>
      <w:hyperlink w:anchor="_Toc256000033" w:history="1">
        <w:r w:rsidR="00B931D9" w:rsidRPr="00D47150">
          <w:rPr>
            <w:rStyle w:val="Hyperlink"/>
            <w:rFonts w:ascii="Times New Roman" w:hAnsi="Times New Roman"/>
            <w:b/>
            <w:noProof/>
          </w:rPr>
          <w:t>Dokumentā izmantotie saīsinājumi</w:t>
        </w:r>
        <w:r w:rsidR="00B931D9" w:rsidRPr="00D47150">
          <w:rPr>
            <w:rFonts w:ascii="Times New Roman" w:hAnsi="Times New Roman"/>
            <w:noProof/>
          </w:rPr>
          <w:tab/>
        </w:r>
        <w:r w:rsidR="00B931D9" w:rsidRPr="00D47150">
          <w:rPr>
            <w:rFonts w:ascii="Times New Roman" w:hAnsi="Times New Roman"/>
            <w:noProof/>
          </w:rPr>
          <w:fldChar w:fldCharType="begin"/>
        </w:r>
        <w:r w:rsidR="00B931D9" w:rsidRPr="00D47150">
          <w:rPr>
            <w:rFonts w:ascii="Times New Roman" w:hAnsi="Times New Roman"/>
            <w:noProof/>
          </w:rPr>
          <w:instrText xml:space="preserve"> PAGEREF _Toc256000033 \h </w:instrText>
        </w:r>
        <w:r w:rsidR="00B931D9" w:rsidRPr="00D47150">
          <w:rPr>
            <w:rFonts w:ascii="Times New Roman" w:hAnsi="Times New Roman"/>
            <w:noProof/>
          </w:rPr>
        </w:r>
        <w:r w:rsidR="00B931D9" w:rsidRPr="00D47150">
          <w:rPr>
            <w:rFonts w:ascii="Times New Roman" w:hAnsi="Times New Roman"/>
            <w:noProof/>
          </w:rPr>
          <w:fldChar w:fldCharType="separate"/>
        </w:r>
        <w:r w:rsidR="005671AE">
          <w:rPr>
            <w:rFonts w:ascii="Times New Roman" w:hAnsi="Times New Roman"/>
            <w:noProof/>
          </w:rPr>
          <w:t>8</w:t>
        </w:r>
        <w:r w:rsidR="00B931D9" w:rsidRPr="00D47150">
          <w:rPr>
            <w:rFonts w:ascii="Times New Roman" w:hAnsi="Times New Roman"/>
            <w:noProof/>
          </w:rPr>
          <w:fldChar w:fldCharType="end"/>
        </w:r>
      </w:hyperlink>
    </w:p>
    <w:p w14:paraId="4EEB38DA" w14:textId="77777777" w:rsidR="004F07A7" w:rsidRPr="00D47150" w:rsidRDefault="00703212" w:rsidP="00D47150">
      <w:pPr>
        <w:spacing w:before="120" w:after="0" w:line="240" w:lineRule="auto"/>
        <w:jc w:val="both"/>
        <w:rPr>
          <w:rFonts w:ascii="Times New Roman" w:hAnsi="Times New Roman"/>
          <w:b/>
          <w:sz w:val="8"/>
          <w:szCs w:val="8"/>
        </w:rPr>
      </w:pPr>
      <w:r w:rsidRPr="00E24D0F">
        <w:rPr>
          <w:rFonts w:ascii="Times New Roman" w:hAnsi="Times New Roman"/>
          <w:b/>
        </w:rPr>
        <w:fldChar w:fldCharType="end"/>
      </w:r>
    </w:p>
    <w:p w14:paraId="30F0D086" w14:textId="77777777" w:rsidR="00B85042" w:rsidRPr="00E24D0F" w:rsidRDefault="00703212" w:rsidP="00777032">
      <w:pPr>
        <w:pStyle w:val="Heading1"/>
        <w:numPr>
          <w:ilvl w:val="0"/>
          <w:numId w:val="15"/>
        </w:numPr>
        <w:spacing w:before="0"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56000017"/>
      <w:bookmarkStart w:id="1" w:name="_Ref38642879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Mērķis</w:t>
      </w:r>
      <w:bookmarkEnd w:id="0"/>
      <w:bookmarkEnd w:id="1"/>
      <w:r w:rsidRPr="00E24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7C698A" w14:textId="77777777" w:rsidR="00B85042" w:rsidRPr="00E24D0F" w:rsidRDefault="00703212" w:rsidP="00D47150">
      <w:p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24D0F">
        <w:rPr>
          <w:rFonts w:ascii="Times New Roman" w:hAnsi="Times New Roman"/>
          <w:bCs/>
          <w:sz w:val="24"/>
          <w:szCs w:val="24"/>
        </w:rPr>
        <w:t xml:space="preserve">Dokuments ir paredzēts kā informatīvs materiāls, kurā definēti iespējamie NN un NNN, lai atvieglotu personālam to </w:t>
      </w:r>
      <w:r w:rsidRPr="00E24D0F">
        <w:rPr>
          <w:rFonts w:ascii="Times New Roman" w:hAnsi="Times New Roman"/>
          <w:bCs/>
          <w:sz w:val="24"/>
          <w:szCs w:val="24"/>
        </w:rPr>
        <w:t>identificēšanu, kā arī noteikta ziņošanas kārtība un veidlapu izvēle. Dotie nevēlamu notikumu piemēri ir pielāgoti Latvijas ārstniecības iestāžu Asins kabinetu pamatdarbības procesiem. Dokuments ietver arī B un NB skaidrojumus, kā arī blakņu ziņošanas kārt</w:t>
      </w:r>
      <w:r w:rsidRPr="00E24D0F">
        <w:rPr>
          <w:rFonts w:ascii="Times New Roman" w:hAnsi="Times New Roman"/>
          <w:bCs/>
          <w:sz w:val="24"/>
          <w:szCs w:val="24"/>
        </w:rPr>
        <w:t>ību.</w:t>
      </w:r>
    </w:p>
    <w:p w14:paraId="3CE9AA33" w14:textId="77777777" w:rsidR="00AE7579" w:rsidRPr="00E24D0F" w:rsidRDefault="00703212" w:rsidP="00777032">
      <w:pPr>
        <w:pStyle w:val="Heading1"/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56000018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Vispārēja informācija</w:t>
      </w:r>
      <w:bookmarkEnd w:id="2"/>
    </w:p>
    <w:p w14:paraId="6B3342E9" w14:textId="77777777" w:rsidR="00A9138C" w:rsidRPr="00E24D0F" w:rsidRDefault="00703212" w:rsidP="00587CE3">
      <w:pPr>
        <w:pStyle w:val="ListParagraph"/>
        <w:numPr>
          <w:ilvl w:val="1"/>
          <w:numId w:val="15"/>
        </w:numPr>
        <w:tabs>
          <w:tab w:val="left" w:pos="540"/>
          <w:tab w:val="left" w:pos="567"/>
        </w:tabs>
        <w:spacing w:after="120"/>
        <w:ind w:left="567" w:hanging="567"/>
        <w:jc w:val="both"/>
        <w:rPr>
          <w:color w:val="000000"/>
        </w:rPr>
      </w:pPr>
      <w:proofErr w:type="spellStart"/>
      <w:r w:rsidRPr="00E24D0F">
        <w:t>Hemovigilance</w:t>
      </w:r>
      <w:proofErr w:type="spellEnd"/>
      <w:r w:rsidRPr="00E24D0F">
        <w:t xml:space="preserve"> ir organizētu pārraudzības procedūru kopums saistībā ar nopietniem nevēlamiem notikumiem vai nopietnām blaknēm donoriem vai recipientiem, kā arī epidemiolo</w:t>
      </w:r>
      <w:r w:rsidR="002C117B" w:rsidRPr="00E24D0F">
        <w:t>ģiska donoru turpmākā novērošana</w:t>
      </w:r>
      <w:r w:rsidRPr="00E24D0F">
        <w:t>.</w:t>
      </w:r>
      <w:r w:rsidR="008C0CCD" w:rsidRPr="00E24D0F">
        <w:t xml:space="preserve"> </w:t>
      </w:r>
      <w:r w:rsidR="00E25530" w:rsidRPr="00E24D0F">
        <w:t>[1]</w:t>
      </w:r>
    </w:p>
    <w:p w14:paraId="289AE36D" w14:textId="77777777" w:rsidR="00A9138C" w:rsidRPr="00E24D0F" w:rsidRDefault="00703212" w:rsidP="00587CE3">
      <w:pPr>
        <w:pStyle w:val="ListParagraph"/>
        <w:numPr>
          <w:ilvl w:val="1"/>
          <w:numId w:val="15"/>
        </w:numPr>
        <w:tabs>
          <w:tab w:val="left" w:pos="540"/>
          <w:tab w:val="left" w:pos="567"/>
        </w:tabs>
        <w:spacing w:after="120"/>
        <w:ind w:left="567" w:hanging="567"/>
        <w:jc w:val="both"/>
        <w:rPr>
          <w:color w:val="000000"/>
        </w:rPr>
      </w:pPr>
      <w:proofErr w:type="spellStart"/>
      <w:r w:rsidRPr="00E24D0F">
        <w:t>Hemovigilances</w:t>
      </w:r>
      <w:proofErr w:type="spellEnd"/>
      <w:r w:rsidRPr="00E24D0F">
        <w:t xml:space="preserve"> galvena</w:t>
      </w:r>
      <w:r w:rsidRPr="00E24D0F">
        <w:t>is mērķis ir novērst nevēlamu notikumu un blakņu atkārtošanos, paaugstināt to atklāšanas iespējamību un samazināt notikumu nozīmīgumu.</w:t>
      </w:r>
    </w:p>
    <w:p w14:paraId="59138CF6" w14:textId="77777777" w:rsidR="00B85042" w:rsidRPr="00E24D0F" w:rsidRDefault="00703212" w:rsidP="00D47150">
      <w:pPr>
        <w:pStyle w:val="ListParagraph"/>
        <w:numPr>
          <w:ilvl w:val="1"/>
          <w:numId w:val="15"/>
        </w:numPr>
        <w:tabs>
          <w:tab w:val="left" w:pos="540"/>
          <w:tab w:val="left" w:pos="567"/>
        </w:tabs>
        <w:spacing w:before="120" w:after="60"/>
        <w:ind w:left="567" w:hanging="567"/>
        <w:jc w:val="both"/>
        <w:rPr>
          <w:color w:val="000000"/>
        </w:rPr>
      </w:pPr>
      <w:r w:rsidRPr="00E24D0F">
        <w:rPr>
          <w:bCs/>
        </w:rPr>
        <w:t xml:space="preserve">Ziņošanai </w:t>
      </w:r>
      <w:proofErr w:type="spellStart"/>
      <w:r w:rsidRPr="00E24D0F">
        <w:rPr>
          <w:bCs/>
        </w:rPr>
        <w:t>Hemovigilances</w:t>
      </w:r>
      <w:proofErr w:type="spellEnd"/>
      <w:r w:rsidRPr="00E24D0F">
        <w:rPr>
          <w:bCs/>
        </w:rPr>
        <w:t xml:space="preserve"> jautājumos ir noteikts obligātās prasības statuss, ko nosaka:</w:t>
      </w:r>
    </w:p>
    <w:p w14:paraId="5E139454" w14:textId="77777777" w:rsidR="00A9138C" w:rsidRPr="00E24D0F" w:rsidRDefault="00703212" w:rsidP="005671AE">
      <w:pPr>
        <w:pStyle w:val="ListParagraph"/>
        <w:numPr>
          <w:ilvl w:val="2"/>
          <w:numId w:val="28"/>
        </w:numPr>
        <w:spacing w:before="40" w:after="40"/>
        <w:ind w:left="992" w:hanging="425"/>
        <w:jc w:val="both"/>
      </w:pPr>
      <w:r w:rsidRPr="00E24D0F">
        <w:t xml:space="preserve">27.12.2005. LR MK </w:t>
      </w:r>
      <w:r w:rsidRPr="00E24D0F">
        <w:rPr>
          <w:bCs/>
        </w:rPr>
        <w:t>noteikumi</w:t>
      </w:r>
      <w:r w:rsidRPr="00E24D0F">
        <w:t xml:space="preserve"> Nr.103</w:t>
      </w:r>
      <w:r w:rsidRPr="00E24D0F">
        <w:t xml:space="preserve">7 </w:t>
      </w:r>
      <w:r w:rsidRPr="00E24D0F">
        <w:rPr>
          <w:bCs/>
        </w:rPr>
        <w:t>„Noteikumi par cilvēka asiņu un asins komponentu savākšanas, testēšanas, apstrādes, uzglabāšanas un izplatīšanas kvalitātes un drošības standartiem</w:t>
      </w:r>
      <w:r w:rsidR="00EA0A66">
        <w:rPr>
          <w:bCs/>
        </w:rPr>
        <w:t xml:space="preserve">, </w:t>
      </w:r>
      <w:r w:rsidR="00EA0A66" w:rsidRPr="005671AE">
        <w:rPr>
          <w:bCs/>
          <w:u w:val="double"/>
        </w:rPr>
        <w:t>ievešanas un izvešanas nosacījumiem, kā arī</w:t>
      </w:r>
      <w:r w:rsidRPr="00E24D0F">
        <w:rPr>
          <w:bCs/>
        </w:rPr>
        <w:t xml:space="preserve"> kompensāciju par izdevumiem zaudētā asins apjoma atjaunošanai”</w:t>
      </w:r>
    </w:p>
    <w:p w14:paraId="302E47FD" w14:textId="77777777" w:rsidR="00A9138C" w:rsidRPr="00E24D0F" w:rsidRDefault="00703212" w:rsidP="005671AE">
      <w:pPr>
        <w:pStyle w:val="ListParagraph"/>
        <w:numPr>
          <w:ilvl w:val="2"/>
          <w:numId w:val="28"/>
        </w:numPr>
        <w:spacing w:before="40" w:after="40"/>
        <w:ind w:left="992" w:hanging="425"/>
        <w:jc w:val="both"/>
        <w:rPr>
          <w:bCs/>
        </w:rPr>
      </w:pPr>
      <w:r w:rsidRPr="00E24D0F">
        <w:rPr>
          <w:bCs/>
        </w:rPr>
        <w:t xml:space="preserve">Labas prakses pamatnostādnes asins </w:t>
      </w:r>
      <w:proofErr w:type="spellStart"/>
      <w:r w:rsidRPr="00E24D0F">
        <w:rPr>
          <w:bCs/>
        </w:rPr>
        <w:t>sagatavotājiestādēm</w:t>
      </w:r>
      <w:proofErr w:type="spellEnd"/>
      <w:r w:rsidRPr="00E24D0F">
        <w:rPr>
          <w:bCs/>
        </w:rPr>
        <w:t>, kurām ir jāievēro Direktīvas</w:t>
      </w:r>
      <w:r w:rsidR="00482F8A" w:rsidRPr="00E24D0F">
        <w:rPr>
          <w:bCs/>
        </w:rPr>
        <w:t xml:space="preserve"> </w:t>
      </w:r>
      <w:r w:rsidRPr="00E24D0F">
        <w:rPr>
          <w:bCs/>
        </w:rPr>
        <w:t>2005/62/EK prasības</w:t>
      </w:r>
      <w:r w:rsidR="00C1509B" w:rsidRPr="00E24D0F">
        <w:rPr>
          <w:bCs/>
        </w:rPr>
        <w:t>.</w:t>
      </w:r>
      <w:r w:rsidRPr="00E24D0F">
        <w:rPr>
          <w:bCs/>
        </w:rPr>
        <w:t xml:space="preserve"> („</w:t>
      </w:r>
      <w:proofErr w:type="spellStart"/>
      <w:r w:rsidRPr="00E24D0F">
        <w:rPr>
          <w:bCs/>
        </w:rPr>
        <w:t>Good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Practice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Guidelines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for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blood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establishments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and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hospital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blood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banks</w:t>
      </w:r>
      <w:proofErr w:type="spellEnd"/>
      <w:r w:rsidR="00C1509B" w:rsidRPr="00E24D0F">
        <w:rPr>
          <w:bCs/>
        </w:rPr>
        <w:t>” (15.02.2018)</w:t>
      </w:r>
      <w:r w:rsidR="001753A6" w:rsidRPr="00E24D0F">
        <w:rPr>
          <w:bCs/>
        </w:rPr>
        <w:t>;</w:t>
      </w:r>
    </w:p>
    <w:p w14:paraId="7A8C76D8" w14:textId="77777777" w:rsidR="00A9138C" w:rsidRPr="00E24D0F" w:rsidRDefault="00703212" w:rsidP="005671AE">
      <w:pPr>
        <w:pStyle w:val="ListParagraph"/>
        <w:numPr>
          <w:ilvl w:val="2"/>
          <w:numId w:val="28"/>
        </w:numPr>
        <w:spacing w:before="40" w:after="40"/>
        <w:ind w:left="992" w:hanging="425"/>
        <w:jc w:val="both"/>
        <w:rPr>
          <w:bCs/>
        </w:rPr>
      </w:pPr>
      <w:proofErr w:type="spellStart"/>
      <w:r w:rsidRPr="00E24D0F">
        <w:rPr>
          <w:bCs/>
        </w:rPr>
        <w:t>Guide</w:t>
      </w:r>
      <w:proofErr w:type="spellEnd"/>
      <w:r w:rsidRPr="00E24D0F">
        <w:rPr>
          <w:bCs/>
        </w:rPr>
        <w:t xml:space="preserve"> to </w:t>
      </w:r>
      <w:proofErr w:type="spellStart"/>
      <w:r w:rsidRPr="00E24D0F">
        <w:rPr>
          <w:bCs/>
        </w:rPr>
        <w:t>the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preparation</w:t>
      </w:r>
      <w:proofErr w:type="spellEnd"/>
      <w:r w:rsidRPr="00E24D0F">
        <w:rPr>
          <w:bCs/>
        </w:rPr>
        <w:t xml:space="preserve">, </w:t>
      </w:r>
      <w:proofErr w:type="spellStart"/>
      <w:r w:rsidRPr="00E24D0F">
        <w:rPr>
          <w:bCs/>
        </w:rPr>
        <w:t>use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and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quality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assurance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of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blood</w:t>
      </w:r>
      <w:proofErr w:type="spellEnd"/>
      <w:r w:rsidRPr="00E24D0F">
        <w:rPr>
          <w:bCs/>
        </w:rPr>
        <w:t xml:space="preserve"> </w:t>
      </w:r>
      <w:proofErr w:type="spellStart"/>
      <w:r w:rsidRPr="00E24D0F">
        <w:rPr>
          <w:bCs/>
        </w:rPr>
        <w:t>components</w:t>
      </w:r>
      <w:proofErr w:type="spellEnd"/>
      <w:r w:rsidRPr="00E24D0F">
        <w:rPr>
          <w:bCs/>
        </w:rPr>
        <w:t>, EDQM,</w:t>
      </w:r>
      <w:r w:rsidR="005671AE">
        <w:rPr>
          <w:bCs/>
        </w:rPr>
        <w:t xml:space="preserve"> </w:t>
      </w:r>
      <w:r>
        <w:rPr>
          <w:rStyle w:val="EndnoteReference"/>
          <w:bCs/>
        </w:rPr>
        <w:endnoteReference w:id="2"/>
      </w:r>
      <w:r w:rsidRPr="00E24D0F">
        <w:rPr>
          <w:bCs/>
        </w:rPr>
        <w:t xml:space="preserve"> </w:t>
      </w:r>
      <w:r w:rsidR="00651E36" w:rsidRPr="005671AE">
        <w:rPr>
          <w:bCs/>
          <w:u w:val="double"/>
        </w:rPr>
        <w:t xml:space="preserve">20th </w:t>
      </w:r>
      <w:proofErr w:type="spellStart"/>
      <w:r w:rsidR="0078798D" w:rsidRPr="005671AE">
        <w:rPr>
          <w:bCs/>
          <w:u w:val="double"/>
        </w:rPr>
        <w:t>Edition</w:t>
      </w:r>
      <w:proofErr w:type="spellEnd"/>
      <w:r w:rsidR="0078798D" w:rsidRPr="005671AE">
        <w:rPr>
          <w:bCs/>
          <w:u w:val="double"/>
        </w:rPr>
        <w:t xml:space="preserve">, </w:t>
      </w:r>
      <w:r w:rsidR="00651E36" w:rsidRPr="005671AE">
        <w:rPr>
          <w:bCs/>
          <w:u w:val="double"/>
        </w:rPr>
        <w:t>2020</w:t>
      </w:r>
      <w:r w:rsidRPr="00E24D0F">
        <w:rPr>
          <w:bCs/>
        </w:rPr>
        <w:t>;</w:t>
      </w:r>
    </w:p>
    <w:p w14:paraId="79B836AC" w14:textId="77777777" w:rsidR="00A228FF" w:rsidRPr="00E24D0F" w:rsidRDefault="00703212" w:rsidP="005671AE">
      <w:pPr>
        <w:pStyle w:val="ListParagraph"/>
        <w:numPr>
          <w:ilvl w:val="2"/>
          <w:numId w:val="28"/>
        </w:numPr>
        <w:spacing w:before="40" w:after="40"/>
        <w:ind w:left="992" w:hanging="425"/>
        <w:jc w:val="both"/>
      </w:pPr>
      <w:r w:rsidRPr="00E24D0F">
        <w:rPr>
          <w:bCs/>
        </w:rPr>
        <w:lastRenderedPageBreak/>
        <w:t>Vienotā pieeja ziņošanai par nevēlamiem notikumiem un blaknēm, kas saistīti ar asins, asins komponentu sagatavošanu, apstrādi un to pielietošanu (EP</w:t>
      </w:r>
      <w:r w:rsidRPr="00E24D0F">
        <w:rPr>
          <w:bCs/>
        </w:rPr>
        <w:t xml:space="preserve"> direktīvas 2002/98/EK un EK direktīvas 2005/61/EK prasību īstenošana) „COMMON APPROACH FOR DEFINITION OF REPORTABLE SERIOUS ADVERSE EVENTS AND REACTIONS AS LAID DOWN IN THE DIRECTIVE 2002/98/EC (THE BLOOD DIRECTIVE) AND COMMISSION DIRECTIVE 2005/61/EC VER</w:t>
      </w:r>
      <w:r w:rsidRPr="00E24D0F">
        <w:rPr>
          <w:bCs/>
        </w:rPr>
        <w:t>SION 5.5. (2019</w:t>
      </w:r>
      <w:r w:rsidRPr="00E24D0F">
        <w:rPr>
          <w:bCs/>
          <w:iCs/>
          <w:sz w:val="20"/>
          <w:szCs w:val="20"/>
        </w:rPr>
        <w:t>)”</w:t>
      </w:r>
      <w:r w:rsidR="00777032" w:rsidRPr="00E24D0F">
        <w:rPr>
          <w:bCs/>
          <w:iCs/>
          <w:sz w:val="20"/>
          <w:szCs w:val="20"/>
        </w:rPr>
        <w:t>.</w:t>
      </w:r>
    </w:p>
    <w:p w14:paraId="2B166E94" w14:textId="77777777" w:rsidR="00A9138C" w:rsidRPr="00E24D0F" w:rsidRDefault="00703212" w:rsidP="00777032">
      <w:pPr>
        <w:pStyle w:val="ListParagraph"/>
        <w:numPr>
          <w:ilvl w:val="1"/>
          <w:numId w:val="15"/>
        </w:numPr>
        <w:spacing w:before="120" w:after="120"/>
        <w:ind w:left="567" w:hanging="567"/>
        <w:jc w:val="both"/>
        <w:rPr>
          <w:bCs/>
        </w:rPr>
      </w:pPr>
      <w:r w:rsidRPr="00E24D0F">
        <w:rPr>
          <w:bCs/>
        </w:rPr>
        <w:t xml:space="preserve">Nopietnu nevēlamu notikumu ziņošanas kritēriji, ietekmes izvērtēšana, nopietnu blakņu smaguma pakāpes un </w:t>
      </w:r>
      <w:proofErr w:type="spellStart"/>
      <w:r w:rsidRPr="00E24D0F">
        <w:rPr>
          <w:bCs/>
        </w:rPr>
        <w:t>attiecināmības</w:t>
      </w:r>
      <w:proofErr w:type="spellEnd"/>
      <w:r w:rsidRPr="00E24D0F">
        <w:rPr>
          <w:bCs/>
        </w:rPr>
        <w:t xml:space="preserve"> līmeņi ir apkopti ZVA </w:t>
      </w:r>
      <w:r w:rsidR="006D09E7" w:rsidRPr="00E24D0F">
        <w:rPr>
          <w:bCs/>
        </w:rPr>
        <w:t>tīmekļvietnē</w:t>
      </w:r>
      <w:r w:rsidRPr="00E24D0F">
        <w:rPr>
          <w:bCs/>
        </w:rPr>
        <w:t xml:space="preserve"> publicētajā </w:t>
      </w:r>
      <w:proofErr w:type="spellStart"/>
      <w:r w:rsidRPr="00E24D0F">
        <w:rPr>
          <w:bCs/>
        </w:rPr>
        <w:t>Hemovigilances</w:t>
      </w:r>
      <w:proofErr w:type="spellEnd"/>
      <w:r w:rsidRPr="00E24D0F">
        <w:rPr>
          <w:bCs/>
        </w:rPr>
        <w:t xml:space="preserve"> matricā</w:t>
      </w:r>
      <w:r w:rsidR="00A6218A" w:rsidRPr="00E24D0F">
        <w:rPr>
          <w:bCs/>
        </w:rPr>
        <w:t xml:space="preserve"> (</w:t>
      </w:r>
      <w:hyperlink r:id="rId8" w:history="1">
        <w:r w:rsidR="00C16F98" w:rsidRPr="00E24D0F">
          <w:rPr>
            <w:rStyle w:val="Hyperlink"/>
          </w:rPr>
          <w:t>https://www.zva.gov.lv/sites/default/files/inline-files/25-FDANN-Hemovigilances-matrica-20150625.pdf</w:t>
        </w:r>
      </w:hyperlink>
      <w:r w:rsidR="00A6218A" w:rsidRPr="00E24D0F">
        <w:rPr>
          <w:bCs/>
        </w:rPr>
        <w:t>)</w:t>
      </w:r>
      <w:r w:rsidRPr="00E24D0F">
        <w:rPr>
          <w:bCs/>
        </w:rPr>
        <w:t>.</w:t>
      </w:r>
    </w:p>
    <w:p w14:paraId="169CF49E" w14:textId="77777777" w:rsidR="007E4942" w:rsidRPr="00E24D0F" w:rsidRDefault="00703212" w:rsidP="00777032">
      <w:pPr>
        <w:pStyle w:val="ListParagraph"/>
        <w:numPr>
          <w:ilvl w:val="1"/>
          <w:numId w:val="15"/>
        </w:numPr>
        <w:spacing w:before="120" w:after="120"/>
        <w:ind w:left="567" w:hanging="567"/>
        <w:jc w:val="both"/>
        <w:rPr>
          <w:bCs/>
        </w:rPr>
      </w:pPr>
      <w:r w:rsidRPr="00E24D0F">
        <w:t xml:space="preserve">Pienākumu ziņot par visām recipientu blaknēm un </w:t>
      </w:r>
      <w:r w:rsidRPr="00E24D0F">
        <w:t>nevēlamiem notikumiem, kas nav definējami kā nopietni,  nosaka sadarbības Līgums ar VADC par donoru asins pagatavojumu izplatīšanu.</w:t>
      </w:r>
      <w:r w:rsidR="006E1077" w:rsidRPr="00E24D0F">
        <w:t xml:space="preserve"> </w:t>
      </w:r>
    </w:p>
    <w:p w14:paraId="1E610480" w14:textId="77777777" w:rsidR="00B85042" w:rsidRPr="00E24D0F" w:rsidRDefault="00703212" w:rsidP="00777032">
      <w:pPr>
        <w:pStyle w:val="Heading1"/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56000019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Nevēlami notikumi</w:t>
      </w:r>
      <w:bookmarkEnd w:id="3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AF677B2" w14:textId="77777777" w:rsidR="00B85042" w:rsidRPr="00E24D0F" w:rsidRDefault="00703212" w:rsidP="005671AE">
      <w:pPr>
        <w:pStyle w:val="Heading2"/>
      </w:pPr>
      <w:bookmarkStart w:id="4" w:name="_Toc256000020"/>
      <w:r w:rsidRPr="00E24D0F">
        <w:t>Ziņošanas pamatojums:</w:t>
      </w:r>
      <w:bookmarkEnd w:id="4"/>
      <w:r w:rsidRPr="00E24D0F">
        <w:t xml:space="preserve"> </w:t>
      </w:r>
    </w:p>
    <w:p w14:paraId="2C5AAF4C" w14:textId="77777777" w:rsidR="00B85042" w:rsidRPr="00E24D0F" w:rsidRDefault="00703212" w:rsidP="00587CE3">
      <w:pPr>
        <w:pStyle w:val="ListParagraph"/>
        <w:numPr>
          <w:ilvl w:val="2"/>
          <w:numId w:val="29"/>
        </w:numPr>
        <w:ind w:left="1134" w:hanging="567"/>
        <w:jc w:val="both"/>
        <w:rPr>
          <w:bCs/>
        </w:rPr>
      </w:pPr>
      <w:r w:rsidRPr="00E24D0F">
        <w:rPr>
          <w:bCs/>
        </w:rPr>
        <w:t xml:space="preserve">nevēlami notikumi var signalizēt par nepilnībām/problēmām dažādos procesos vai sistēmā kopumā, </w:t>
      </w:r>
    </w:p>
    <w:p w14:paraId="2E03C2F6" w14:textId="77777777" w:rsidR="00B85042" w:rsidRPr="00E24D0F" w:rsidRDefault="00703212" w:rsidP="00587CE3">
      <w:pPr>
        <w:pStyle w:val="ListParagraph"/>
        <w:numPr>
          <w:ilvl w:val="2"/>
          <w:numId w:val="29"/>
        </w:numPr>
        <w:ind w:left="1134" w:hanging="567"/>
        <w:jc w:val="both"/>
        <w:rPr>
          <w:bCs/>
        </w:rPr>
      </w:pPr>
      <w:r w:rsidRPr="00E24D0F">
        <w:rPr>
          <w:bCs/>
        </w:rPr>
        <w:t xml:space="preserve">analizējot saņemtos ziņojumus, ir iespējams definēt problēmas, atrast cēloņus un tos iespēju robežās novērst, </w:t>
      </w:r>
    </w:p>
    <w:p w14:paraId="615B34BA" w14:textId="77777777" w:rsidR="00B85042" w:rsidRPr="00E24D0F" w:rsidRDefault="00703212" w:rsidP="00587CE3">
      <w:pPr>
        <w:pStyle w:val="ListParagraph"/>
        <w:numPr>
          <w:ilvl w:val="2"/>
          <w:numId w:val="29"/>
        </w:numPr>
        <w:ind w:left="1134" w:hanging="567"/>
        <w:jc w:val="both"/>
        <w:rPr>
          <w:bCs/>
        </w:rPr>
      </w:pPr>
      <w:r w:rsidRPr="00E24D0F">
        <w:rPr>
          <w:bCs/>
        </w:rPr>
        <w:t>nevēlamo notikumu analīzes un tai sekojošo korekt</w:t>
      </w:r>
      <w:r w:rsidRPr="00E24D0F">
        <w:rPr>
          <w:bCs/>
        </w:rPr>
        <w:t>īvo/preventīvo pasākumu plānošana un īstenošana paaugstina pacienta un asins komponenta drošību!</w:t>
      </w:r>
    </w:p>
    <w:p w14:paraId="0302A9DA" w14:textId="77777777" w:rsidR="00B85042" w:rsidRPr="00E24D0F" w:rsidRDefault="00703212" w:rsidP="005671AE">
      <w:pPr>
        <w:pStyle w:val="Heading2"/>
      </w:pPr>
      <w:bookmarkStart w:id="5" w:name="_Toc256000021"/>
      <w:r w:rsidRPr="00E24D0F">
        <w:t>Definīcijas</w:t>
      </w:r>
      <w:r w:rsidR="008C0CCD" w:rsidRPr="00E24D0F">
        <w:t xml:space="preserve"> </w:t>
      </w:r>
      <w:r w:rsidR="008C0CCD" w:rsidRPr="00E24D0F">
        <w:rPr>
          <w:bCs/>
        </w:rPr>
        <w:t>[3]</w:t>
      </w:r>
      <w:r w:rsidRPr="00E24D0F">
        <w:t>:</w:t>
      </w:r>
      <w:bookmarkEnd w:id="5"/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961"/>
      </w:tblGrid>
      <w:tr w:rsidR="00CC135B" w14:paraId="3D3B6F50" w14:textId="77777777" w:rsidTr="00587CE3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83AC15A" w14:textId="77777777" w:rsidR="00B85042" w:rsidRPr="00E24D0F" w:rsidRDefault="00703212" w:rsidP="00D32F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Nevēlams notikums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118532B" w14:textId="77777777" w:rsidR="00B85042" w:rsidRPr="00E24D0F" w:rsidRDefault="00703212" w:rsidP="00D32F1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Nopietns nevēlams notikums</w:t>
            </w:r>
          </w:p>
        </w:tc>
      </w:tr>
      <w:tr w:rsidR="00CC135B" w14:paraId="4E7F7F63" w14:textId="77777777" w:rsidTr="00A9138C">
        <w:tc>
          <w:tcPr>
            <w:tcW w:w="4111" w:type="dxa"/>
          </w:tcPr>
          <w:p w14:paraId="2C2A2FF9" w14:textId="77777777" w:rsidR="00B85042" w:rsidRPr="00E24D0F" w:rsidRDefault="00703212" w:rsidP="007770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Jebkurš nevēlams </w:t>
            </w:r>
            <w:r w:rsidR="00441118" w:rsidRPr="00E24D0F">
              <w:rPr>
                <w:rFonts w:ascii="Times New Roman" w:hAnsi="Times New Roman"/>
                <w:bCs/>
                <w:sz w:val="24"/>
                <w:szCs w:val="24"/>
              </w:rPr>
              <w:t>notikums</w:t>
            </w:r>
            <w:r w:rsidR="00744F0D"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 (NN)</w:t>
            </w: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, kas saistīts ar asins un asins komponentu </w:t>
            </w: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>sagatavošanu, izmeklēšanu, apstrādi, uzglabāšanu un izplatīšanu, kas var izraisīt sarežģījumus donoram vai recipientam.</w:t>
            </w:r>
          </w:p>
        </w:tc>
        <w:tc>
          <w:tcPr>
            <w:tcW w:w="4961" w:type="dxa"/>
          </w:tcPr>
          <w:p w14:paraId="697F2A1D" w14:textId="77777777" w:rsidR="00B85042" w:rsidRPr="00E24D0F" w:rsidRDefault="00703212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Jebkurš nevēlams </w:t>
            </w:r>
            <w:r w:rsidR="00680D26" w:rsidRPr="00E24D0F">
              <w:rPr>
                <w:rFonts w:ascii="Times New Roman" w:hAnsi="Times New Roman"/>
                <w:bCs/>
                <w:sz w:val="24"/>
                <w:szCs w:val="24"/>
              </w:rPr>
              <w:t>notikums</w:t>
            </w:r>
            <w:r w:rsidR="00744F0D"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 (NNN)</w:t>
            </w: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, kas saistīts ar asins vai asins komponentu savākšanu, testēšanu, apstrādi, uzglabāšanu un izplatīšanu, </w:t>
            </w: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kas varētu izraisīt pacienta nāvi vai apdraudēt tā dzīvību, vai izraisīt pacienta darba nespēju vai invaliditāti, vai arī kas izraisa vai pagarina hosp</w:t>
            </w: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italizāciju vai saslimstību</w:t>
            </w:r>
          </w:p>
        </w:tc>
      </w:tr>
    </w:tbl>
    <w:p w14:paraId="0C46E58A" w14:textId="77777777" w:rsidR="00D15793" w:rsidRPr="00E24D0F" w:rsidRDefault="00703212" w:rsidP="005671AE">
      <w:pPr>
        <w:pStyle w:val="Heading2"/>
      </w:pPr>
      <w:bookmarkStart w:id="6" w:name="_Toc256000022"/>
      <w:r w:rsidRPr="00E24D0F">
        <w:t>Z</w:t>
      </w:r>
      <w:r w:rsidR="00210B81" w:rsidRPr="00E24D0F">
        <w:t>iņo</w:t>
      </w:r>
      <w:r w:rsidR="005D7BBA" w:rsidRPr="00E24D0F">
        <w:t xml:space="preserve">šanas </w:t>
      </w:r>
      <w:r w:rsidRPr="00E24D0F">
        <w:t xml:space="preserve">kritēriji pēc kuriem identificēt, vai </w:t>
      </w:r>
      <w:r w:rsidR="001D2A87" w:rsidRPr="00E24D0F">
        <w:t>notikums</w:t>
      </w:r>
      <w:r w:rsidRPr="00E24D0F">
        <w:t xml:space="preserve"> definējams kā </w:t>
      </w:r>
      <w:r w:rsidR="001D2A87" w:rsidRPr="00E24D0F">
        <w:t>NNN</w:t>
      </w:r>
      <w:r w:rsidR="005671AE">
        <w:t xml:space="preserve"> </w:t>
      </w:r>
      <w:r w:rsidR="008C0CCD" w:rsidRPr="00E24D0F">
        <w:t>[5]</w:t>
      </w:r>
      <w:r w:rsidRPr="00E24D0F">
        <w:t>:</w:t>
      </w:r>
      <w:bookmarkEnd w:id="6"/>
    </w:p>
    <w:p w14:paraId="16E09A2E" w14:textId="77777777" w:rsidR="00A9138C" w:rsidRPr="00E24D0F" w:rsidRDefault="00703212" w:rsidP="005671AE">
      <w:pPr>
        <w:pStyle w:val="ListParagraph"/>
        <w:numPr>
          <w:ilvl w:val="2"/>
          <w:numId w:val="15"/>
        </w:numPr>
        <w:spacing w:before="40" w:after="40"/>
        <w:ind w:left="1276" w:hanging="709"/>
        <w:jc w:val="both"/>
        <w:rPr>
          <w:color w:val="000000"/>
        </w:rPr>
      </w:pPr>
      <w:r w:rsidRPr="00E24D0F">
        <w:rPr>
          <w:color w:val="000000"/>
        </w:rPr>
        <w:t xml:space="preserve">tiek </w:t>
      </w:r>
      <w:r w:rsidRPr="00E24D0F">
        <w:rPr>
          <w:bCs/>
        </w:rPr>
        <w:t>izplatīti</w:t>
      </w:r>
      <w:r w:rsidRPr="00E24D0F">
        <w:rPr>
          <w:color w:val="000000"/>
        </w:rPr>
        <w:t>/ izsniegti klīniskai lietošanai nepiemēroti asins komponenti, neatkarīgi no tā ir vai nav izmantoti pacientiem</w:t>
      </w:r>
      <w:r w:rsidR="00EF2A85" w:rsidRPr="00E24D0F">
        <w:rPr>
          <w:color w:val="000000"/>
        </w:rPr>
        <w:t xml:space="preserve"> (piemēram, </w:t>
      </w:r>
      <w:proofErr w:type="spellStart"/>
      <w:r w:rsidR="00EF2A85" w:rsidRPr="00E24D0F">
        <w:rPr>
          <w:color w:val="000000"/>
        </w:rPr>
        <w:t>transfūzijai</w:t>
      </w:r>
      <w:proofErr w:type="spellEnd"/>
      <w:r w:rsidR="00EF2A85" w:rsidRPr="00E24D0F">
        <w:rPr>
          <w:color w:val="000000"/>
        </w:rPr>
        <w:t xml:space="preserve"> izsniegts asins komponents ar kļūdainu asins saderības testu, </w:t>
      </w:r>
      <w:proofErr w:type="spellStart"/>
      <w:r w:rsidR="00EF2A85" w:rsidRPr="00E24D0F">
        <w:rPr>
          <w:color w:val="000000"/>
        </w:rPr>
        <w:t>transfūzijai</w:t>
      </w:r>
      <w:proofErr w:type="spellEnd"/>
      <w:r w:rsidR="00EF2A85" w:rsidRPr="00E24D0F">
        <w:rPr>
          <w:color w:val="000000"/>
        </w:rPr>
        <w:t xml:space="preserve"> izsniegts asins komponents, kas uzglabāts pie neatbilstošas temperatūras)</w:t>
      </w:r>
      <w:r w:rsidRPr="00E24D0F">
        <w:rPr>
          <w:color w:val="000000"/>
        </w:rPr>
        <w:t>,</w:t>
      </w:r>
    </w:p>
    <w:p w14:paraId="41878F48" w14:textId="77777777" w:rsidR="00A9138C" w:rsidRPr="00E24D0F" w:rsidRDefault="00703212" w:rsidP="005671AE">
      <w:pPr>
        <w:pStyle w:val="ListParagraph"/>
        <w:numPr>
          <w:ilvl w:val="2"/>
          <w:numId w:val="15"/>
        </w:numPr>
        <w:spacing w:before="40" w:after="40"/>
        <w:ind w:left="1276" w:hanging="709"/>
        <w:jc w:val="both"/>
        <w:rPr>
          <w:bCs/>
        </w:rPr>
      </w:pPr>
      <w:r w:rsidRPr="00E24D0F">
        <w:rPr>
          <w:bCs/>
        </w:rPr>
        <w:t>notikums varētu ietekmēt citus pacientus vai donorus, jo ir kopīga prakse, pakalpojumi, piegādes, ierīc</w:t>
      </w:r>
      <w:r w:rsidRPr="00E24D0F">
        <w:rPr>
          <w:bCs/>
        </w:rPr>
        <w:t>es vai donori</w:t>
      </w:r>
      <w:r w:rsidR="00EF2A85" w:rsidRPr="00E24D0F">
        <w:rPr>
          <w:bCs/>
        </w:rPr>
        <w:t xml:space="preserve"> (piemēram, svaigi saldētas plazmas atkausēšanas ierīces darbības traucējumi, neatbilstošu </w:t>
      </w:r>
      <w:proofErr w:type="spellStart"/>
      <w:r w:rsidR="00EF2A85" w:rsidRPr="00E24D0F">
        <w:rPr>
          <w:bCs/>
        </w:rPr>
        <w:t>transfūziju</w:t>
      </w:r>
      <w:proofErr w:type="spellEnd"/>
      <w:r w:rsidR="00EF2A85" w:rsidRPr="00E24D0F">
        <w:rPr>
          <w:bCs/>
        </w:rPr>
        <w:t xml:space="preserve"> sistēm</w:t>
      </w:r>
      <w:r w:rsidR="003D22AD" w:rsidRPr="00E24D0F">
        <w:rPr>
          <w:bCs/>
        </w:rPr>
        <w:t>u</w:t>
      </w:r>
      <w:r w:rsidR="00EF2A85" w:rsidRPr="00E24D0F">
        <w:rPr>
          <w:bCs/>
        </w:rPr>
        <w:t xml:space="preserve"> izmantošana vairākiem pacientiem)</w:t>
      </w:r>
      <w:r w:rsidRPr="00E24D0F">
        <w:rPr>
          <w:bCs/>
        </w:rPr>
        <w:t>,</w:t>
      </w:r>
    </w:p>
    <w:p w14:paraId="08909C52" w14:textId="77777777" w:rsidR="00A9138C" w:rsidRPr="00E24D0F" w:rsidRDefault="00703212" w:rsidP="005671AE">
      <w:pPr>
        <w:pStyle w:val="ListParagraph"/>
        <w:numPr>
          <w:ilvl w:val="2"/>
          <w:numId w:val="15"/>
        </w:numPr>
        <w:spacing w:before="40" w:after="40"/>
        <w:ind w:left="1276" w:hanging="709"/>
        <w:jc w:val="both"/>
        <w:rPr>
          <w:bCs/>
        </w:rPr>
      </w:pPr>
      <w:r w:rsidRPr="00E24D0F">
        <w:rPr>
          <w:bCs/>
        </w:rPr>
        <w:t xml:space="preserve">notikums ir izraisījis visu neaizstājamo </w:t>
      </w:r>
      <w:proofErr w:type="spellStart"/>
      <w:r w:rsidRPr="00E24D0F">
        <w:rPr>
          <w:bCs/>
        </w:rPr>
        <w:t>autologo</w:t>
      </w:r>
      <w:proofErr w:type="spellEnd"/>
      <w:r w:rsidRPr="00E24D0F">
        <w:rPr>
          <w:bCs/>
        </w:rPr>
        <w:t xml:space="preserve"> vai recipienta specifisku </w:t>
      </w:r>
      <w:proofErr w:type="spellStart"/>
      <w:r w:rsidRPr="00E24D0F">
        <w:rPr>
          <w:bCs/>
        </w:rPr>
        <w:t>alogēno</w:t>
      </w:r>
      <w:proofErr w:type="spellEnd"/>
      <w:r w:rsidRPr="00E24D0F">
        <w:rPr>
          <w:bCs/>
        </w:rPr>
        <w:t xml:space="preserve"> asins komponentu zaudējumu</w:t>
      </w:r>
      <w:r w:rsidR="00EF2A85" w:rsidRPr="00E24D0F">
        <w:rPr>
          <w:bCs/>
        </w:rPr>
        <w:t xml:space="preserve"> (piemēram, asins komponentu transportēšanas un uzglabāšanas procesā iesaistīto medicīnisko ierīču vai aprīkojuma darbības traucējumi kā rezultātā norakstīti recipientam specifiski piemeklētie un modificētie (piem., apstaroti, atmazgāti) asins komponenti)</w:t>
      </w:r>
      <w:r w:rsidRPr="00E24D0F">
        <w:rPr>
          <w:bCs/>
        </w:rPr>
        <w:t>,</w:t>
      </w:r>
    </w:p>
    <w:p w14:paraId="2EC99D21" w14:textId="77777777" w:rsidR="00A9138C" w:rsidRPr="00E24D0F" w:rsidRDefault="00703212" w:rsidP="005671AE">
      <w:pPr>
        <w:pStyle w:val="ListParagraph"/>
        <w:numPr>
          <w:ilvl w:val="2"/>
          <w:numId w:val="15"/>
        </w:numPr>
        <w:spacing w:before="40" w:after="40"/>
        <w:ind w:left="1276" w:hanging="709"/>
        <w:jc w:val="both"/>
        <w:rPr>
          <w:bCs/>
        </w:rPr>
      </w:pPr>
      <w:r w:rsidRPr="00E24D0F">
        <w:rPr>
          <w:bCs/>
        </w:rPr>
        <w:t>notikums ir izraisījis ievēroja</w:t>
      </w:r>
      <w:r w:rsidR="00E25530" w:rsidRPr="00E24D0F">
        <w:rPr>
          <w:bCs/>
        </w:rPr>
        <w:t>ma</w:t>
      </w:r>
      <w:r w:rsidRPr="00E24D0F">
        <w:rPr>
          <w:bCs/>
        </w:rPr>
        <w:t xml:space="preserve"> daudzuma recipienta nespecifisko </w:t>
      </w:r>
      <w:proofErr w:type="spellStart"/>
      <w:r w:rsidRPr="00E24D0F">
        <w:rPr>
          <w:bCs/>
        </w:rPr>
        <w:t>alogēno</w:t>
      </w:r>
      <w:proofErr w:type="spellEnd"/>
      <w:r w:rsidRPr="00E24D0F">
        <w:rPr>
          <w:bCs/>
        </w:rPr>
        <w:t xml:space="preserve"> asins komponentu zaudējumu</w:t>
      </w:r>
      <w:r w:rsidR="00EF2A85" w:rsidRPr="00E24D0F">
        <w:rPr>
          <w:bCs/>
        </w:rPr>
        <w:t xml:space="preserve"> (piemēram, asins komponentu uzglabāšanas procesā iesaistīto medicīnisko ierīču darbības traucējumi, kā rezultātā tiek norakstīts ievērojams </w:t>
      </w:r>
      <w:r w:rsidR="00EF2A85" w:rsidRPr="00E24D0F">
        <w:rPr>
          <w:bCs/>
        </w:rPr>
        <w:lastRenderedPageBreak/>
        <w:t xml:space="preserve">daudzums (atkarīgs no AK esošā asins komponentu krājuma), kas var ietekmēt </w:t>
      </w:r>
      <w:proofErr w:type="spellStart"/>
      <w:r w:rsidR="00EF2A85" w:rsidRPr="00E24D0F">
        <w:rPr>
          <w:bCs/>
        </w:rPr>
        <w:t>transfuzioloģiskās</w:t>
      </w:r>
      <w:proofErr w:type="spellEnd"/>
      <w:r w:rsidR="00EF2A85" w:rsidRPr="00E24D0F">
        <w:rPr>
          <w:bCs/>
        </w:rPr>
        <w:t xml:space="preserve"> palīdzības sniegšanu)</w:t>
      </w:r>
      <w:r w:rsidRPr="00E24D0F">
        <w:rPr>
          <w:bCs/>
        </w:rPr>
        <w:t>,</w:t>
      </w:r>
    </w:p>
    <w:p w14:paraId="079DBC54" w14:textId="77777777" w:rsidR="00D15793" w:rsidRPr="00D32F14" w:rsidRDefault="00703212" w:rsidP="005671AE">
      <w:pPr>
        <w:pStyle w:val="ListParagraph"/>
        <w:numPr>
          <w:ilvl w:val="2"/>
          <w:numId w:val="15"/>
        </w:numPr>
        <w:spacing w:before="40" w:after="40"/>
        <w:ind w:left="1276" w:hanging="709"/>
        <w:jc w:val="both"/>
        <w:rPr>
          <w:color w:val="000000"/>
        </w:rPr>
      </w:pPr>
      <w:r w:rsidRPr="00E24D0F">
        <w:rPr>
          <w:bCs/>
        </w:rPr>
        <w:t xml:space="preserve">notikums var būtiski ietekmēt </w:t>
      </w:r>
      <w:proofErr w:type="spellStart"/>
      <w:r w:rsidRPr="00E24D0F">
        <w:rPr>
          <w:bCs/>
        </w:rPr>
        <w:t>transfuzioloģiskās</w:t>
      </w:r>
      <w:proofErr w:type="spellEnd"/>
      <w:r w:rsidRPr="00E24D0F">
        <w:rPr>
          <w:bCs/>
        </w:rPr>
        <w:t xml:space="preserve"> palīdzības sistēmu</w:t>
      </w:r>
      <w:r w:rsidR="00EF2A85" w:rsidRPr="00E24D0F">
        <w:rPr>
          <w:bCs/>
        </w:rPr>
        <w:t xml:space="preserve"> (piemēram, asins komponentu</w:t>
      </w:r>
      <w:r w:rsidR="00EF2A85" w:rsidRPr="00E24D0F">
        <w:rPr>
          <w:color w:val="000000"/>
        </w:rPr>
        <w:t xml:space="preserve"> trūkums valstī un nav iespējams nodrošināt akūto </w:t>
      </w:r>
      <w:proofErr w:type="spellStart"/>
      <w:r w:rsidR="00EF2A85" w:rsidRPr="00E24D0F">
        <w:rPr>
          <w:color w:val="000000"/>
        </w:rPr>
        <w:t>transfuzioloģisko</w:t>
      </w:r>
      <w:proofErr w:type="spellEnd"/>
      <w:r w:rsidR="00EF2A85" w:rsidRPr="00E24D0F">
        <w:rPr>
          <w:color w:val="000000"/>
        </w:rPr>
        <w:t xml:space="preserve"> palīdzību)</w:t>
      </w:r>
      <w:r w:rsidRPr="00E24D0F">
        <w:rPr>
          <w:color w:val="000000"/>
        </w:rPr>
        <w:t>.</w:t>
      </w:r>
    </w:p>
    <w:p w14:paraId="494EA4FA" w14:textId="77777777" w:rsidR="00B85042" w:rsidRPr="00E24D0F" w:rsidRDefault="00703212" w:rsidP="005671AE">
      <w:pPr>
        <w:pStyle w:val="Heading2"/>
      </w:pPr>
      <w:bookmarkStart w:id="7" w:name="_Toc256000023"/>
      <w:r w:rsidRPr="00E24D0F">
        <w:t>Nevēlam</w:t>
      </w:r>
      <w:r w:rsidR="009D6FCD" w:rsidRPr="00E24D0F">
        <w:t>u</w:t>
      </w:r>
      <w:r w:rsidRPr="00E24D0F">
        <w:t xml:space="preserve"> notikum</w:t>
      </w:r>
      <w:r w:rsidR="009D6FCD" w:rsidRPr="00E24D0F">
        <w:t>u piemēri</w:t>
      </w:r>
      <w:r w:rsidR="00A9138C" w:rsidRPr="00E24D0F">
        <w:t xml:space="preserve"> AK procesos</w:t>
      </w:r>
      <w:bookmarkEnd w:id="7"/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6641"/>
      </w:tblGrid>
      <w:tr w:rsidR="00CC135B" w14:paraId="45DD421D" w14:textId="77777777" w:rsidTr="00587CE3">
        <w:trPr>
          <w:trHeight w:val="194"/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691BE914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AK Process</w:t>
            </w:r>
          </w:p>
        </w:tc>
        <w:tc>
          <w:tcPr>
            <w:tcW w:w="6641" w:type="dxa"/>
            <w:shd w:val="clear" w:color="auto" w:fill="D9D9D9" w:themeFill="background1" w:themeFillShade="D9"/>
          </w:tcPr>
          <w:p w14:paraId="6EC9916F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Nevēlams notikums </w:t>
            </w:r>
          </w:p>
        </w:tc>
      </w:tr>
      <w:tr w:rsidR="00CC135B" w14:paraId="2B8A2CF1" w14:textId="77777777" w:rsidTr="00587CE3">
        <w:trPr>
          <w:trHeight w:val="450"/>
        </w:trPr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543E36DD" w14:textId="77777777" w:rsidR="004F07A7" w:rsidRPr="00E24D0F" w:rsidRDefault="00703212" w:rsidP="00587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Asins komponentu transportēšana (iekšējā un ārējā)</w:t>
            </w:r>
          </w:p>
        </w:tc>
        <w:tc>
          <w:tcPr>
            <w:tcW w:w="6641" w:type="dxa"/>
            <w:vAlign w:val="center"/>
          </w:tcPr>
          <w:p w14:paraId="71CB9E70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Temperatūras režīma neatbilstība prasībām</w:t>
            </w:r>
            <w:r w:rsidR="006D09E7" w:rsidRPr="00E24D0F">
              <w:rPr>
                <w:rFonts w:ascii="Times New Roman" w:hAnsi="Times New Roman"/>
                <w:sz w:val="24"/>
                <w:szCs w:val="24"/>
              </w:rPr>
              <w:t xml:space="preserve"> visā asins komponentu transportēšanas laikā.</w:t>
            </w:r>
          </w:p>
        </w:tc>
      </w:tr>
      <w:tr w:rsidR="00CC135B" w14:paraId="12F48AAD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6EEAF5EF" w14:textId="77777777" w:rsidR="004F07A7" w:rsidRPr="00E24D0F" w:rsidRDefault="004F07A7" w:rsidP="0077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46E9D09A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Nav iegūti dati par temperatūras režīmu transportēšanas laikā.</w:t>
            </w:r>
          </w:p>
        </w:tc>
      </w:tr>
      <w:tr w:rsidR="00CC135B" w14:paraId="313F7998" w14:textId="77777777" w:rsidTr="00587CE3"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4A78C372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Asins komponentu pieņemšana asins kabinetā</w:t>
            </w:r>
          </w:p>
        </w:tc>
        <w:tc>
          <w:tcPr>
            <w:tcW w:w="6641" w:type="dxa"/>
          </w:tcPr>
          <w:p w14:paraId="15EED9E3" w14:textId="77777777" w:rsidR="004F07A7" w:rsidRPr="00E24D0F" w:rsidRDefault="00703212" w:rsidP="00075E2A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Asins komponentu neatbilstība makroskopiskā novērtējuma kritērijiem:</w:t>
            </w:r>
          </w:p>
          <w:p w14:paraId="07299B68" w14:textId="77777777" w:rsidR="00A9138C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  <w:rPr>
                <w:rFonts w:eastAsia="Calibri"/>
                <w:lang w:eastAsia="en-US"/>
              </w:rPr>
            </w:pPr>
            <w:r w:rsidRPr="00E24D0F">
              <w:rPr>
                <w:rFonts w:eastAsia="Calibri"/>
                <w:lang w:eastAsia="en-US"/>
              </w:rPr>
              <w:t xml:space="preserve">asins komponenta (EM, TM) maisa </w:t>
            </w:r>
            <w:proofErr w:type="spellStart"/>
            <w:r w:rsidRPr="00E24D0F">
              <w:rPr>
                <w:rFonts w:eastAsia="Calibri"/>
                <w:lang w:eastAsia="en-US"/>
              </w:rPr>
              <w:t>dehermetizācija</w:t>
            </w:r>
            <w:proofErr w:type="spellEnd"/>
            <w:r w:rsidRPr="00E24D0F">
              <w:rPr>
                <w:rFonts w:eastAsia="Calibri"/>
                <w:lang w:eastAsia="en-US"/>
              </w:rPr>
              <w:t xml:space="preserve"> (veicot kompresijas testu), maisa un caurulīšu defekts (novērtējot vizuāli); </w:t>
            </w:r>
          </w:p>
          <w:p w14:paraId="623B9243" w14:textId="77777777" w:rsidR="00A9138C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  <w:rPr>
                <w:rFonts w:eastAsia="Calibri"/>
                <w:lang w:eastAsia="en-US"/>
              </w:rPr>
            </w:pPr>
            <w:r w:rsidRPr="00E24D0F">
              <w:rPr>
                <w:rFonts w:eastAsia="Calibri"/>
                <w:lang w:eastAsia="en-US"/>
              </w:rPr>
              <w:t>asins komponentu krāsas izmaiņas, kas var liecināt par bakteriālu piesārņojumu vai hemolīzi;</w:t>
            </w:r>
          </w:p>
          <w:p w14:paraId="2266F7FF" w14:textId="77777777" w:rsidR="00A9138C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  <w:rPr>
                <w:rFonts w:eastAsia="Calibri"/>
                <w:lang w:eastAsia="en-US"/>
              </w:rPr>
            </w:pPr>
            <w:r w:rsidRPr="00E24D0F">
              <w:rPr>
                <w:rFonts w:eastAsia="Calibri"/>
                <w:lang w:eastAsia="en-US"/>
              </w:rPr>
              <w:t>recekļu esamība</w:t>
            </w:r>
            <w:r w:rsidR="008A32F1" w:rsidRPr="00E24D0F">
              <w:rPr>
                <w:rFonts w:eastAsia="Calibri"/>
                <w:lang w:eastAsia="en-US"/>
              </w:rPr>
              <w:t xml:space="preserve"> EM</w:t>
            </w:r>
            <w:r w:rsidRPr="00E24D0F">
              <w:rPr>
                <w:rFonts w:eastAsia="Calibri"/>
                <w:lang w:eastAsia="en-US"/>
              </w:rPr>
              <w:t>;</w:t>
            </w:r>
          </w:p>
          <w:p w14:paraId="6344BB70" w14:textId="77777777" w:rsidR="00A9138C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  <w:rPr>
                <w:rFonts w:eastAsia="Calibri"/>
                <w:lang w:eastAsia="en-US"/>
              </w:rPr>
            </w:pPr>
            <w:r w:rsidRPr="00E24D0F">
              <w:rPr>
                <w:rFonts w:eastAsia="Calibri"/>
                <w:lang w:eastAsia="en-US"/>
              </w:rPr>
              <w:t>eritrocītu piejaukums</w:t>
            </w:r>
            <w:r w:rsidR="008A32F1" w:rsidRPr="00E24D0F">
              <w:rPr>
                <w:rFonts w:eastAsia="Calibri"/>
                <w:lang w:eastAsia="en-US"/>
              </w:rPr>
              <w:t xml:space="preserve"> SSP</w:t>
            </w:r>
            <w:r w:rsidRPr="00E24D0F">
              <w:rPr>
                <w:rFonts w:eastAsia="Calibri"/>
                <w:lang w:eastAsia="en-US"/>
              </w:rPr>
              <w:t>;</w:t>
            </w:r>
          </w:p>
          <w:p w14:paraId="5ED7B4AB" w14:textId="77777777" w:rsidR="00A9138C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  <w:rPr>
                <w:rFonts w:eastAsia="Calibri"/>
                <w:lang w:eastAsia="en-US"/>
              </w:rPr>
            </w:pPr>
            <w:r w:rsidRPr="00E24D0F">
              <w:rPr>
                <w:rFonts w:eastAsia="Calibri"/>
                <w:lang w:eastAsia="en-US"/>
              </w:rPr>
              <w:t xml:space="preserve">virpuļošanas fenomena iztrūkums, mikro - </w:t>
            </w:r>
            <w:proofErr w:type="spellStart"/>
            <w:r w:rsidRPr="00E24D0F">
              <w:rPr>
                <w:rFonts w:eastAsia="Calibri"/>
                <w:lang w:eastAsia="en-US"/>
              </w:rPr>
              <w:t>makroagregātu</w:t>
            </w:r>
            <w:proofErr w:type="spellEnd"/>
            <w:r w:rsidRPr="00E24D0F">
              <w:rPr>
                <w:rFonts w:eastAsia="Calibri"/>
                <w:lang w:eastAsia="en-US"/>
              </w:rPr>
              <w:t xml:space="preserve"> vai pārslojuma esamība</w:t>
            </w:r>
            <w:r w:rsidR="008A32F1" w:rsidRPr="00E24D0F">
              <w:rPr>
                <w:rFonts w:eastAsia="Calibri"/>
                <w:lang w:eastAsia="en-US"/>
              </w:rPr>
              <w:t xml:space="preserve"> TM</w:t>
            </w:r>
            <w:r w:rsidRPr="00E24D0F">
              <w:rPr>
                <w:rFonts w:eastAsia="Calibri"/>
                <w:lang w:eastAsia="en-US"/>
              </w:rPr>
              <w:t>;</w:t>
            </w:r>
          </w:p>
          <w:p w14:paraId="143ADD10" w14:textId="77777777" w:rsidR="004F07A7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96"/>
              <w:jc w:val="both"/>
            </w:pPr>
            <w:r w:rsidRPr="00E24D0F">
              <w:rPr>
                <w:rFonts w:eastAsia="Calibri"/>
                <w:lang w:eastAsia="en-US"/>
              </w:rPr>
              <w:t xml:space="preserve">nav iespējama </w:t>
            </w:r>
            <w:r w:rsidR="00A9138C" w:rsidRPr="00E24D0F">
              <w:rPr>
                <w:rFonts w:eastAsia="Calibri"/>
                <w:lang w:eastAsia="en-US"/>
              </w:rPr>
              <w:t>asins komponentu identifikācija (</w:t>
            </w:r>
            <w:r w:rsidRPr="00E24D0F">
              <w:rPr>
                <w:rFonts w:eastAsia="Calibri"/>
                <w:lang w:eastAsia="en-US"/>
              </w:rPr>
              <w:t>marķējums ir bojāts, un produktu nevar identificēt,</w:t>
            </w:r>
            <w:r w:rsidR="00A9138C" w:rsidRPr="00E24D0F">
              <w:rPr>
                <w:rFonts w:eastAsia="Calibri"/>
                <w:lang w:eastAsia="en-US"/>
              </w:rPr>
              <w:t xml:space="preserve"> </w:t>
            </w:r>
            <w:r w:rsidRPr="00E24D0F">
              <w:rPr>
                <w:rFonts w:eastAsia="Calibri"/>
                <w:lang w:eastAsia="en-US"/>
              </w:rPr>
              <w:t xml:space="preserve">asins komponenta sākotnējais </w:t>
            </w:r>
            <w:proofErr w:type="spellStart"/>
            <w:r w:rsidRPr="00E24D0F">
              <w:rPr>
                <w:rFonts w:eastAsia="Calibri"/>
                <w:lang w:eastAsia="en-US"/>
              </w:rPr>
              <w:t>donācijas</w:t>
            </w:r>
            <w:proofErr w:type="spellEnd"/>
            <w:r w:rsidRPr="00E24D0F">
              <w:rPr>
                <w:rFonts w:eastAsia="Calibri"/>
                <w:lang w:eastAsia="en-US"/>
              </w:rPr>
              <w:t xml:space="preserve"> numurs </w:t>
            </w:r>
            <w:r w:rsidR="00B67547" w:rsidRPr="00E24D0F">
              <w:rPr>
                <w:rFonts w:eastAsia="Calibri"/>
                <w:lang w:eastAsia="en-US"/>
              </w:rPr>
              <w:t xml:space="preserve">(ja tas ir) </w:t>
            </w:r>
            <w:r w:rsidRPr="00E24D0F">
              <w:rPr>
                <w:rFonts w:eastAsia="Calibri"/>
                <w:lang w:eastAsia="en-US"/>
              </w:rPr>
              <w:t>nesakrīt ar fināla etiķetē norādīto</w:t>
            </w:r>
            <w:r w:rsidR="00A9138C" w:rsidRPr="00E24D0F">
              <w:rPr>
                <w:rFonts w:eastAsia="Calibri"/>
                <w:lang w:eastAsia="en-US"/>
              </w:rPr>
              <w:t>)</w:t>
            </w:r>
            <w:r w:rsidRPr="00E24D0F">
              <w:rPr>
                <w:rFonts w:eastAsia="Calibri"/>
                <w:lang w:eastAsia="en-US"/>
              </w:rPr>
              <w:t>.</w:t>
            </w:r>
          </w:p>
        </w:tc>
      </w:tr>
      <w:tr w:rsidR="00CC135B" w14:paraId="4DE7661B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6B287A55" w14:textId="77777777" w:rsidR="004F07A7" w:rsidRPr="00E24D0F" w:rsidRDefault="004F07A7" w:rsidP="0077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0AE9FEFA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Saņemtais pasūtījums neatbilst pieprasījumam (piem., saņemts neatbilstošs komponenta veids/skaits)</w:t>
            </w:r>
          </w:p>
        </w:tc>
      </w:tr>
      <w:tr w:rsidR="00CC135B" w14:paraId="09873183" w14:textId="77777777" w:rsidTr="00587CE3">
        <w:trPr>
          <w:trHeight w:val="276"/>
        </w:trPr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4144F6DF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Asins komponentu uzglabāšana</w:t>
            </w:r>
          </w:p>
        </w:tc>
        <w:tc>
          <w:tcPr>
            <w:tcW w:w="6641" w:type="dxa"/>
            <w:vAlign w:val="center"/>
          </w:tcPr>
          <w:p w14:paraId="0DBF936B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Asins komponenta marķējuma bojājums, kas konstatēts uzglabāšanas laikā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>(saistīts ar papīra, līmes vai drukas kvalitāti, paaugstināta mitruma vai mehāniska bojājuma rezultātā)</w:t>
            </w:r>
          </w:p>
        </w:tc>
      </w:tr>
      <w:tr w:rsidR="00CC135B" w14:paraId="5720AAA9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22832690" w14:textId="77777777" w:rsidR="004F07A7" w:rsidRPr="00E24D0F" w:rsidRDefault="004F07A7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1C6B3017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Neatbilstošs temperatūras režīms asins komponentu uzglabāšanas laikā</w:t>
            </w:r>
          </w:p>
        </w:tc>
      </w:tr>
      <w:tr w:rsidR="00CC135B" w14:paraId="0E4CA922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1B3FFA1A" w14:textId="77777777" w:rsidR="004F07A7" w:rsidRPr="00E24D0F" w:rsidRDefault="004F07A7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006A6FB8" w14:textId="77777777" w:rsidR="004F07A7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Temperatūru uzturošo medicīnisko iekārtu darbības traucējumi/</w:t>
            </w:r>
            <w:r w:rsidR="00075E2A" w:rsidRPr="00E24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>bojājumi, kas rada risku asins komponentu uzglabāšanas procesā</w:t>
            </w:r>
          </w:p>
        </w:tc>
      </w:tr>
      <w:tr w:rsidR="00CC135B" w14:paraId="65A9A122" w14:textId="77777777" w:rsidTr="00587CE3">
        <w:trPr>
          <w:trHeight w:val="461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2E01352D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7F61CAAF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Asins komponentu uzglabāšana neatbilstošā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aukstumuzturošā</w:t>
            </w:r>
            <w:proofErr w:type="spellEnd"/>
            <w:r w:rsidRPr="00E24D0F">
              <w:rPr>
                <w:rFonts w:ascii="Times New Roman" w:hAnsi="Times New Roman"/>
                <w:sz w:val="24"/>
                <w:szCs w:val="24"/>
              </w:rPr>
              <w:t xml:space="preserve">  iekārtā (piem., EM uzglabāšana saldētavā)</w:t>
            </w:r>
          </w:p>
        </w:tc>
      </w:tr>
      <w:tr w:rsidR="00CC135B" w14:paraId="5E6FC3D2" w14:textId="77777777" w:rsidTr="00587CE3">
        <w:trPr>
          <w:trHeight w:val="461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379779D5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4929AA1C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Nav saglabāts EM devas atlikumu maiss un caurulīšu sistēma pēc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transfūzijas</w:t>
            </w:r>
            <w:proofErr w:type="spellEnd"/>
          </w:p>
        </w:tc>
      </w:tr>
      <w:tr w:rsidR="00CC135B" w14:paraId="373CFE16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00B82C5B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348A431A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EM devas atlikumu maiss un caurulīšu sistēma pēc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transfūzijas</w:t>
            </w:r>
            <w:proofErr w:type="spellEnd"/>
            <w:r w:rsidRPr="00E24D0F">
              <w:rPr>
                <w:rFonts w:ascii="Times New Roman" w:hAnsi="Times New Roman"/>
                <w:sz w:val="24"/>
                <w:szCs w:val="24"/>
              </w:rPr>
              <w:t xml:space="preserve"> uzglabāta pie neatbilstošas temperatūras.</w:t>
            </w:r>
          </w:p>
        </w:tc>
      </w:tr>
      <w:tr w:rsidR="00CC135B" w14:paraId="27406F2F" w14:textId="77777777" w:rsidTr="006A40F1">
        <w:trPr>
          <w:trHeight w:val="847"/>
        </w:trPr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39EC5577" w14:textId="77777777" w:rsidR="009D6FCD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Laboratoriska izmeklēšana, veicot EM saderības testus</w:t>
            </w:r>
          </w:p>
          <w:p w14:paraId="3A9792B1" w14:textId="77777777" w:rsidR="009D6FCD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 xml:space="preserve">(izņemot EM </w:t>
            </w: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saderības testi VADC)</w:t>
            </w:r>
          </w:p>
        </w:tc>
        <w:tc>
          <w:tcPr>
            <w:tcW w:w="6641" w:type="dxa"/>
          </w:tcPr>
          <w:p w14:paraId="63E36FAF" w14:textId="77777777" w:rsidR="00DF5111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Eritrocītu masas identifikācijas kļūda, kas konstatēta laboratorijā, veicot EM saderības testus</w:t>
            </w:r>
            <w:r w:rsidR="006A40F1" w:rsidRPr="00E24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 xml:space="preserve">(pacientu asins paraugu identifikācijas kļūdas NAV attiecināmas uz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hemovigilanci</w:t>
            </w:r>
            <w:proofErr w:type="spellEnd"/>
            <w:r w:rsidRPr="00E24D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C135B" w14:paraId="4DB0B38B" w14:textId="77777777" w:rsidTr="00587CE3"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6DF6130C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14459D50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Neatbilstoša EM uzglabāšana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>(temperatūra/laiks) EM saderības testu laikā</w:t>
            </w:r>
          </w:p>
        </w:tc>
      </w:tr>
      <w:tr w:rsidR="00CC135B" w14:paraId="48799B13" w14:textId="77777777" w:rsidTr="00587CE3"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0EE4BF27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788604F8" w14:textId="77777777" w:rsidR="00DF5111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EM nav iespējams saderināt, jo donoram ir pozitīvs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dire</w:t>
            </w:r>
            <w:r w:rsidR="00C70EA0" w:rsidRPr="00E24D0F">
              <w:rPr>
                <w:rFonts w:ascii="Times New Roman" w:hAnsi="Times New Roman"/>
                <w:sz w:val="24"/>
                <w:szCs w:val="24"/>
              </w:rPr>
              <w:t>ktais</w:t>
            </w:r>
            <w:proofErr w:type="spellEnd"/>
            <w:r w:rsidR="00C70EA0" w:rsidRPr="00E24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0EA0" w:rsidRPr="00E24D0F">
              <w:rPr>
                <w:rFonts w:ascii="Times New Roman" w:hAnsi="Times New Roman"/>
                <w:sz w:val="24"/>
                <w:szCs w:val="24"/>
              </w:rPr>
              <w:t>antiglobulīna</w:t>
            </w:r>
            <w:proofErr w:type="spellEnd"/>
            <w:r w:rsidR="00C70EA0" w:rsidRPr="00E24D0F">
              <w:rPr>
                <w:rFonts w:ascii="Times New Roman" w:hAnsi="Times New Roman"/>
                <w:sz w:val="24"/>
                <w:szCs w:val="24"/>
              </w:rPr>
              <w:t xml:space="preserve"> tests (DAT)</w:t>
            </w:r>
          </w:p>
        </w:tc>
      </w:tr>
      <w:tr w:rsidR="00CC135B" w14:paraId="3F0B3A84" w14:textId="77777777" w:rsidTr="00587CE3"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7C3F00D7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18102940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EM asins grupas un/vai 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Rh</w:t>
            </w:r>
            <w:proofErr w:type="spellEnd"/>
            <w:r w:rsidRPr="00E24D0F">
              <w:rPr>
                <w:rFonts w:ascii="Times New Roman" w:hAnsi="Times New Roman"/>
                <w:sz w:val="24"/>
                <w:szCs w:val="24"/>
              </w:rPr>
              <w:t>(D) piederības nesakritība ar marķējumā norādīto</w:t>
            </w:r>
          </w:p>
        </w:tc>
      </w:tr>
      <w:tr w:rsidR="00CC135B" w14:paraId="459DA4EC" w14:textId="77777777" w:rsidTr="00587CE3"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2CD0B19F" w14:textId="77777777" w:rsidR="009D6FCD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 xml:space="preserve">Asins komponentu sagatavošana </w:t>
            </w: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pārliešanai un</w:t>
            </w:r>
          </w:p>
          <w:p w14:paraId="5D3AE82B" w14:textId="77777777" w:rsidR="009D6FCD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izsniegšana pārliešanai</w:t>
            </w:r>
          </w:p>
        </w:tc>
        <w:tc>
          <w:tcPr>
            <w:tcW w:w="6641" w:type="dxa"/>
          </w:tcPr>
          <w:p w14:paraId="37E9976F" w14:textId="77777777" w:rsidR="009D6FCD" w:rsidRPr="00E24D0F" w:rsidRDefault="00703212" w:rsidP="00075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Neatbilstība makroskopiskā novērtējuma kritērijiem:</w:t>
            </w:r>
          </w:p>
          <w:p w14:paraId="176340B0" w14:textId="77777777" w:rsidR="00707499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 xml:space="preserve">asins komponentu maisa </w:t>
            </w:r>
            <w:proofErr w:type="spellStart"/>
            <w:r w:rsidRPr="00E24D0F">
              <w:t>dehermetizācija</w:t>
            </w:r>
            <w:proofErr w:type="spellEnd"/>
            <w:r w:rsidRPr="00E24D0F">
              <w:t xml:space="preserve"> (veicot SSP/</w:t>
            </w:r>
            <w:proofErr w:type="spellStart"/>
            <w:r w:rsidRPr="00E24D0F">
              <w:t>Krio</w:t>
            </w:r>
            <w:proofErr w:type="spellEnd"/>
            <w:r w:rsidRPr="00E24D0F">
              <w:t xml:space="preserve"> atkausēšanu</w:t>
            </w:r>
            <w:r w:rsidR="00981DDC" w:rsidRPr="00E24D0F">
              <w:t>/</w:t>
            </w:r>
            <w:r w:rsidRPr="00E24D0F">
              <w:t xml:space="preserve"> kompresijas testu), maisa un caurulīšu defekts (novērtējot vizuāli); </w:t>
            </w:r>
          </w:p>
          <w:p w14:paraId="55B55EBA" w14:textId="77777777" w:rsidR="00707499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 xml:space="preserve">asins komponentu </w:t>
            </w:r>
            <w:r w:rsidRPr="00E24D0F">
              <w:t>krāsas izmaiņas, kas var liecināt par bakteriālu piesārņojumu vai hemolīzi;</w:t>
            </w:r>
          </w:p>
          <w:p w14:paraId="29FFE7A7" w14:textId="77777777" w:rsidR="00707499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>recekļu esamība</w:t>
            </w:r>
            <w:r w:rsidR="00E25530" w:rsidRPr="00E24D0F">
              <w:t xml:space="preserve"> EM</w:t>
            </w:r>
            <w:r w:rsidRPr="00E24D0F">
              <w:t>;</w:t>
            </w:r>
          </w:p>
          <w:p w14:paraId="5966C297" w14:textId="77777777" w:rsidR="00707499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>eritrocītu piejaukums</w:t>
            </w:r>
            <w:r w:rsidR="00E25530" w:rsidRPr="00E24D0F">
              <w:t xml:space="preserve"> SSP</w:t>
            </w:r>
            <w:r w:rsidRPr="00E24D0F">
              <w:t>;</w:t>
            </w:r>
          </w:p>
          <w:p w14:paraId="5643FB4A" w14:textId="77777777" w:rsidR="00707499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 xml:space="preserve">virpuļošanas fenomena iztrūkums, mikro - </w:t>
            </w:r>
            <w:proofErr w:type="spellStart"/>
            <w:r w:rsidRPr="00E24D0F">
              <w:t>makroagregātu</w:t>
            </w:r>
            <w:proofErr w:type="spellEnd"/>
            <w:r w:rsidRPr="00E24D0F">
              <w:t xml:space="preserve"> vai pārslojuma esamība</w:t>
            </w:r>
            <w:r w:rsidR="00E25530" w:rsidRPr="00E24D0F">
              <w:t xml:space="preserve"> TM</w:t>
            </w:r>
            <w:r w:rsidRPr="00E24D0F">
              <w:t>;</w:t>
            </w:r>
          </w:p>
          <w:p w14:paraId="090C16F5" w14:textId="77777777" w:rsidR="009D6FCD" w:rsidRPr="00E24D0F" w:rsidRDefault="00703212" w:rsidP="00075E2A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</w:pPr>
            <w:r w:rsidRPr="00E24D0F">
              <w:t>nav iespējama asins komponentu identifikācija:</w:t>
            </w:r>
            <w:r w:rsidR="00707499" w:rsidRPr="00E24D0F">
              <w:t xml:space="preserve"> (</w:t>
            </w:r>
            <w:r w:rsidRPr="00E24D0F">
              <w:t>mar</w:t>
            </w:r>
            <w:r w:rsidRPr="00E24D0F">
              <w:t>ķējums ir bojāts, un produktu nevar identificēt,</w:t>
            </w:r>
            <w:r w:rsidR="00707499" w:rsidRPr="00E24D0F">
              <w:t xml:space="preserve"> </w:t>
            </w:r>
            <w:r w:rsidRPr="00E24D0F">
              <w:t xml:space="preserve">asins komponenta sākotnējais </w:t>
            </w:r>
            <w:proofErr w:type="spellStart"/>
            <w:r w:rsidRPr="00E24D0F">
              <w:t>donācijas</w:t>
            </w:r>
            <w:proofErr w:type="spellEnd"/>
            <w:r w:rsidRPr="00E24D0F">
              <w:t xml:space="preserve"> numurs nesakrīt ar fināla etiķetē norādīto</w:t>
            </w:r>
            <w:r w:rsidR="00707499" w:rsidRPr="00E24D0F">
              <w:t>)</w:t>
            </w:r>
            <w:r w:rsidRPr="00E24D0F">
              <w:t>.</w:t>
            </w:r>
          </w:p>
          <w:p w14:paraId="2FD97D03" w14:textId="77777777" w:rsidR="009D6FCD" w:rsidRPr="00E24D0F" w:rsidRDefault="00703212" w:rsidP="00075E2A">
            <w:pPr>
              <w:pStyle w:val="CommentText"/>
              <w:ind w:left="296"/>
              <w:jc w:val="both"/>
              <w:rPr>
                <w:sz w:val="24"/>
                <w:szCs w:val="24"/>
              </w:rPr>
            </w:pPr>
            <w:r w:rsidRPr="00E24D0F">
              <w:rPr>
                <w:i/>
                <w:sz w:val="24"/>
                <w:szCs w:val="24"/>
              </w:rPr>
              <w:t>Ja konstatē SSP/</w:t>
            </w:r>
            <w:proofErr w:type="spellStart"/>
            <w:r w:rsidRPr="00E24D0F">
              <w:rPr>
                <w:i/>
                <w:sz w:val="24"/>
                <w:szCs w:val="24"/>
              </w:rPr>
              <w:t>Krioprecipitāta</w:t>
            </w:r>
            <w:proofErr w:type="spellEnd"/>
            <w:r w:rsidRPr="00E24D0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24D0F">
              <w:rPr>
                <w:i/>
                <w:sz w:val="24"/>
                <w:szCs w:val="24"/>
              </w:rPr>
              <w:t>dehermetizāciju</w:t>
            </w:r>
            <w:proofErr w:type="spellEnd"/>
            <w:r w:rsidRPr="00E24D0F">
              <w:rPr>
                <w:i/>
                <w:sz w:val="24"/>
                <w:szCs w:val="24"/>
              </w:rPr>
              <w:t xml:space="preserve"> pēc atkausēšanas, veic gadījumu uzskaiti un datus iekļauj VADC  ceturkšņa a</w:t>
            </w:r>
            <w:r w:rsidRPr="00E24D0F">
              <w:rPr>
                <w:i/>
                <w:sz w:val="24"/>
                <w:szCs w:val="24"/>
              </w:rPr>
              <w:t>tskaitē V-315</w:t>
            </w:r>
          </w:p>
        </w:tc>
      </w:tr>
      <w:tr w:rsidR="00CC135B" w14:paraId="16E29B39" w14:textId="77777777" w:rsidTr="00587CE3"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4BCCBA7D" w14:textId="77777777" w:rsidR="00142F26" w:rsidRPr="00E24D0F" w:rsidRDefault="00142F26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081B3590" w14:textId="77777777" w:rsidR="00142F26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Nepareiza </w:t>
            </w:r>
            <w:r w:rsidR="00DC42E8" w:rsidRPr="00E24D0F">
              <w:rPr>
                <w:rFonts w:ascii="Times New Roman" w:hAnsi="Times New Roman"/>
                <w:sz w:val="24"/>
                <w:szCs w:val="24"/>
              </w:rPr>
              <w:t>SSP/</w:t>
            </w:r>
            <w:proofErr w:type="spellStart"/>
            <w:r w:rsidR="00DC42E8" w:rsidRPr="00E24D0F">
              <w:rPr>
                <w:rFonts w:ascii="Times New Roman" w:hAnsi="Times New Roman"/>
                <w:sz w:val="24"/>
                <w:szCs w:val="24"/>
              </w:rPr>
              <w:t>Krioprecipitāta</w:t>
            </w:r>
            <w:proofErr w:type="spellEnd"/>
            <w:r w:rsidRPr="00E24D0F">
              <w:rPr>
                <w:rFonts w:ascii="Times New Roman" w:hAnsi="Times New Roman"/>
                <w:sz w:val="24"/>
                <w:szCs w:val="24"/>
              </w:rPr>
              <w:t xml:space="preserve"> atkau</w:t>
            </w:r>
            <w:r w:rsidR="00DC42E8" w:rsidRPr="00E24D0F">
              <w:rPr>
                <w:rFonts w:ascii="Times New Roman" w:hAnsi="Times New Roman"/>
                <w:sz w:val="24"/>
                <w:szCs w:val="24"/>
              </w:rPr>
              <w:t>sēšana (</w:t>
            </w:r>
            <w:proofErr w:type="spellStart"/>
            <w:r w:rsidR="00DC42E8" w:rsidRPr="00E24D0F">
              <w:rPr>
                <w:rFonts w:ascii="Times New Roman" w:hAnsi="Times New Roman"/>
                <w:sz w:val="24"/>
                <w:szCs w:val="24"/>
              </w:rPr>
              <w:t>piem</w:t>
            </w:r>
            <w:proofErr w:type="spellEnd"/>
            <w:r w:rsidR="00DC42E8" w:rsidRPr="00E24D0F">
              <w:rPr>
                <w:rFonts w:ascii="Times New Roman" w:hAnsi="Times New Roman"/>
                <w:sz w:val="24"/>
                <w:szCs w:val="24"/>
              </w:rPr>
              <w:t xml:space="preserve">,. </w:t>
            </w:r>
            <w:r w:rsidR="00B15F7D" w:rsidRPr="00E24D0F">
              <w:rPr>
                <w:rFonts w:ascii="Times New Roman" w:hAnsi="Times New Roman"/>
                <w:sz w:val="24"/>
                <w:szCs w:val="24"/>
              </w:rPr>
              <w:t xml:space="preserve">nepareizs režīms, nepareiza iekārta, laiks, kā rezultātā </w:t>
            </w:r>
            <w:r w:rsidR="00DC42E8" w:rsidRPr="00E24D0F">
              <w:rPr>
                <w:rFonts w:ascii="Times New Roman" w:hAnsi="Times New Roman"/>
                <w:sz w:val="24"/>
                <w:szCs w:val="24"/>
              </w:rPr>
              <w:t>izgulsnējas fibrīns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>)</w:t>
            </w:r>
            <w:r w:rsidR="00B15F7D" w:rsidRPr="00E24D0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C135B" w14:paraId="254AC96E" w14:textId="77777777" w:rsidTr="00587CE3">
        <w:trPr>
          <w:trHeight w:val="276"/>
        </w:trPr>
        <w:tc>
          <w:tcPr>
            <w:tcW w:w="2431" w:type="dxa"/>
            <w:vMerge/>
            <w:shd w:val="clear" w:color="auto" w:fill="D9D9D9" w:themeFill="background1" w:themeFillShade="D9"/>
            <w:vAlign w:val="center"/>
          </w:tcPr>
          <w:p w14:paraId="0E699F3E" w14:textId="77777777" w:rsidR="009D6FCD" w:rsidRPr="00E24D0F" w:rsidRDefault="009D6FCD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vAlign w:val="center"/>
          </w:tcPr>
          <w:p w14:paraId="050ED695" w14:textId="77777777" w:rsidR="009D6FCD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Kļūdaini izsniegti asins komponenti (piem., izsniegts neatbilstošs/</w:t>
            </w:r>
            <w:r w:rsidR="00DF5111" w:rsidRPr="00E24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>nesaderīgs komponents)</w:t>
            </w:r>
          </w:p>
        </w:tc>
      </w:tr>
      <w:tr w:rsidR="00CC135B" w14:paraId="45F929F8" w14:textId="77777777" w:rsidTr="00587CE3">
        <w:tc>
          <w:tcPr>
            <w:tcW w:w="2431" w:type="dxa"/>
            <w:vMerge w:val="restart"/>
            <w:shd w:val="clear" w:color="auto" w:fill="D9D9D9" w:themeFill="background1" w:themeFillShade="D9"/>
            <w:vAlign w:val="center"/>
          </w:tcPr>
          <w:p w14:paraId="411E3663" w14:textId="77777777" w:rsidR="00707499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sz w:val="24"/>
                <w:szCs w:val="24"/>
              </w:rPr>
              <w:t xml:space="preserve">Asins komponentu </w:t>
            </w:r>
            <w:proofErr w:type="spellStart"/>
            <w:r w:rsidRPr="00E24D0F">
              <w:rPr>
                <w:rFonts w:ascii="Times New Roman" w:hAnsi="Times New Roman"/>
                <w:b/>
                <w:sz w:val="24"/>
                <w:szCs w:val="24"/>
              </w:rPr>
              <w:t>transfūzija</w:t>
            </w:r>
            <w:proofErr w:type="spellEnd"/>
            <w:r w:rsidR="0013654F" w:rsidRPr="00E24D0F">
              <w:rPr>
                <w:rFonts w:ascii="Times New Roman" w:hAnsi="Times New Roman"/>
                <w:sz w:val="24"/>
                <w:szCs w:val="24"/>
              </w:rPr>
              <w:t xml:space="preserve"> [6]</w:t>
            </w:r>
          </w:p>
        </w:tc>
        <w:tc>
          <w:tcPr>
            <w:tcW w:w="6641" w:type="dxa"/>
          </w:tcPr>
          <w:p w14:paraId="3F193AFF" w14:textId="77777777" w:rsidR="00707499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Asins komponentu pārliešanas sistēmu neatbilstība makroskopiskās novērtēšanas kritērijiem </w:t>
            </w:r>
          </w:p>
        </w:tc>
      </w:tr>
      <w:tr w:rsidR="00CC135B" w14:paraId="43578C43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02CBE710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636C0DBA" w14:textId="77777777" w:rsidR="00707499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Kļūdaina asins komponentu pārliešanas sistēmas </w:t>
            </w:r>
            <w:r w:rsidR="00B15F7D" w:rsidRPr="00E24D0F">
              <w:rPr>
                <w:rFonts w:ascii="Times New Roman" w:hAnsi="Times New Roman"/>
                <w:sz w:val="24"/>
                <w:szCs w:val="24"/>
              </w:rPr>
              <w:t>izvēle (piem.,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 xml:space="preserve"> paņemta šķīduma infūzijas sistēma</w:t>
            </w:r>
            <w:r w:rsidR="00B15F7D" w:rsidRPr="00E24D0F">
              <w:rPr>
                <w:rFonts w:ascii="Times New Roman" w:hAnsi="Times New Roman"/>
                <w:sz w:val="24"/>
                <w:szCs w:val="24"/>
              </w:rPr>
              <w:t>)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135B" w14:paraId="6118920A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10ACC235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4EA312E4" w14:textId="77777777" w:rsidR="00707499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Nav veikta pacienta un EM asins grupas un rēzus </w:t>
            </w:r>
            <w:r w:rsidR="00B15F7D" w:rsidRPr="00E24D0F">
              <w:rPr>
                <w:rFonts w:ascii="Times New Roman" w:hAnsi="Times New Roman"/>
                <w:sz w:val="24"/>
                <w:szCs w:val="24"/>
              </w:rPr>
              <w:t xml:space="preserve">faktora 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 xml:space="preserve">pārbaude </w:t>
            </w:r>
          </w:p>
        </w:tc>
      </w:tr>
      <w:tr w:rsidR="00CC135B" w14:paraId="1A78B611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06A761FA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5E666D37" w14:textId="77777777" w:rsidR="00707499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 xml:space="preserve">Nav veikta EM un plazmas bioloģiskā pārbaude </w:t>
            </w:r>
            <w:r w:rsidR="00B15F7D" w:rsidRPr="00E24D0F">
              <w:rPr>
                <w:rFonts w:ascii="Times New Roman" w:hAnsi="Times New Roman"/>
                <w:sz w:val="24"/>
                <w:szCs w:val="24"/>
              </w:rPr>
              <w:t xml:space="preserve">pirms </w:t>
            </w:r>
            <w:proofErr w:type="spellStart"/>
            <w:r w:rsidR="00B15F7D" w:rsidRPr="00E24D0F">
              <w:rPr>
                <w:rFonts w:ascii="Times New Roman" w:hAnsi="Times New Roman"/>
                <w:sz w:val="24"/>
                <w:szCs w:val="24"/>
              </w:rPr>
              <w:t>transfūzijas</w:t>
            </w:r>
            <w:proofErr w:type="spellEnd"/>
          </w:p>
        </w:tc>
      </w:tr>
      <w:tr w:rsidR="00CC135B" w14:paraId="20A0ADE6" w14:textId="77777777" w:rsidTr="00587CE3">
        <w:trPr>
          <w:trHeight w:val="247"/>
        </w:trPr>
        <w:tc>
          <w:tcPr>
            <w:tcW w:w="2431" w:type="dxa"/>
            <w:vMerge/>
            <w:shd w:val="clear" w:color="auto" w:fill="D9D9D9" w:themeFill="background1" w:themeFillShade="D9"/>
          </w:tcPr>
          <w:p w14:paraId="23ED70E9" w14:textId="77777777" w:rsidR="00F92FAF" w:rsidRPr="00E24D0F" w:rsidRDefault="00F92FAF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6711601A" w14:textId="77777777" w:rsidR="00F92FAF" w:rsidRPr="00E24D0F" w:rsidRDefault="00703212" w:rsidP="00075E2A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D0F">
              <w:rPr>
                <w:rFonts w:ascii="Times New Roman" w:hAnsi="Times New Roman"/>
                <w:sz w:val="24"/>
                <w:szCs w:val="24"/>
              </w:rPr>
              <w:t>Nav novērtēts  un dokument</w:t>
            </w:r>
            <w:r w:rsidR="009B512E" w:rsidRPr="00E24D0F">
              <w:rPr>
                <w:rFonts w:ascii="Times New Roman" w:hAnsi="Times New Roman"/>
                <w:sz w:val="24"/>
                <w:szCs w:val="24"/>
              </w:rPr>
              <w:t>ē</w:t>
            </w:r>
            <w:r w:rsidRPr="00E24D0F">
              <w:rPr>
                <w:rFonts w:ascii="Times New Roman" w:hAnsi="Times New Roman"/>
                <w:sz w:val="24"/>
                <w:szCs w:val="24"/>
              </w:rPr>
              <w:t xml:space="preserve">ts pacienta stāvoklis pirms </w:t>
            </w:r>
            <w:proofErr w:type="spellStart"/>
            <w:r w:rsidRPr="00E24D0F">
              <w:rPr>
                <w:rFonts w:ascii="Times New Roman" w:hAnsi="Times New Roman"/>
                <w:sz w:val="24"/>
                <w:szCs w:val="24"/>
              </w:rPr>
              <w:t>transfūzijas</w:t>
            </w:r>
            <w:proofErr w:type="spellEnd"/>
          </w:p>
        </w:tc>
      </w:tr>
      <w:tr w:rsidR="00CC135B" w14:paraId="2E0D7791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4F3C0BF9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4DA42ADE" w14:textId="77777777" w:rsidR="00707499" w:rsidRPr="00E24D0F" w:rsidRDefault="00703212" w:rsidP="00075E2A">
            <w:pPr>
              <w:pStyle w:val="CommentText"/>
              <w:spacing w:before="20" w:after="20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Kļūdaina asins komponenta </w:t>
            </w:r>
            <w:proofErr w:type="spellStart"/>
            <w:r w:rsidRPr="00E24D0F">
              <w:rPr>
                <w:sz w:val="24"/>
                <w:szCs w:val="24"/>
              </w:rPr>
              <w:t>transfūzija</w:t>
            </w:r>
            <w:proofErr w:type="spellEnd"/>
            <w:r w:rsidRPr="00E24D0F">
              <w:rPr>
                <w:sz w:val="24"/>
                <w:szCs w:val="24"/>
              </w:rPr>
              <w:t xml:space="preserve"> recipientam </w:t>
            </w:r>
          </w:p>
        </w:tc>
      </w:tr>
      <w:tr w:rsidR="00CC135B" w14:paraId="0AA9447F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55B0C540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798BFE57" w14:textId="77777777" w:rsidR="00707499" w:rsidRPr="00E24D0F" w:rsidRDefault="00703212" w:rsidP="00075E2A">
            <w:pPr>
              <w:pStyle w:val="CommentText"/>
              <w:spacing w:before="20" w:after="20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Asins komponenta </w:t>
            </w:r>
            <w:proofErr w:type="spellStart"/>
            <w:r w:rsidRPr="00E24D0F">
              <w:rPr>
                <w:sz w:val="24"/>
                <w:szCs w:val="24"/>
              </w:rPr>
              <w:t>transfūzija</w:t>
            </w:r>
            <w:proofErr w:type="spellEnd"/>
            <w:r w:rsidRPr="00E24D0F">
              <w:rPr>
                <w:sz w:val="24"/>
                <w:szCs w:val="24"/>
              </w:rPr>
              <w:t xml:space="preserve"> nepareizajam recipientam</w:t>
            </w:r>
          </w:p>
        </w:tc>
      </w:tr>
      <w:tr w:rsidR="00CC135B" w14:paraId="5B6F3406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1AB57D67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3F9893E9" w14:textId="77777777" w:rsidR="00707499" w:rsidRPr="00E24D0F" w:rsidRDefault="00703212" w:rsidP="00075E2A">
            <w:pPr>
              <w:pStyle w:val="CommentText"/>
              <w:spacing w:before="20" w:after="20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>Asins komponentu pār</w:t>
            </w:r>
            <w:r w:rsidR="004D564C" w:rsidRPr="00E24D0F">
              <w:rPr>
                <w:sz w:val="24"/>
                <w:szCs w:val="24"/>
              </w:rPr>
              <w:t>l</w:t>
            </w:r>
            <w:r w:rsidRPr="00E24D0F">
              <w:rPr>
                <w:sz w:val="24"/>
                <w:szCs w:val="24"/>
              </w:rPr>
              <w:t>iešana bez indikācijām</w:t>
            </w:r>
          </w:p>
        </w:tc>
      </w:tr>
      <w:tr w:rsidR="00CC135B" w14:paraId="6F081222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542BB6FA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2C1764C5" w14:textId="77777777" w:rsidR="00707499" w:rsidRPr="00E24D0F" w:rsidRDefault="00703212" w:rsidP="00075E2A">
            <w:pPr>
              <w:pStyle w:val="CommentText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Nav savlaicīgi uzsākta asins komponentu </w:t>
            </w:r>
            <w:proofErr w:type="spellStart"/>
            <w:r w:rsidRPr="00E24D0F">
              <w:rPr>
                <w:sz w:val="24"/>
                <w:szCs w:val="24"/>
              </w:rPr>
              <w:t>transfūzija</w:t>
            </w:r>
            <w:proofErr w:type="spellEnd"/>
            <w:r w:rsidRPr="00E24D0F">
              <w:rPr>
                <w:sz w:val="24"/>
                <w:szCs w:val="24"/>
              </w:rPr>
              <w:t>:</w:t>
            </w:r>
          </w:p>
          <w:p w14:paraId="1881AC24" w14:textId="77777777" w:rsidR="004D564C" w:rsidRPr="00E24D0F" w:rsidRDefault="00703212" w:rsidP="00075E2A">
            <w:pPr>
              <w:pStyle w:val="CommentText"/>
              <w:numPr>
                <w:ilvl w:val="0"/>
                <w:numId w:val="7"/>
              </w:numPr>
              <w:ind w:left="179" w:hanging="179"/>
              <w:jc w:val="both"/>
              <w:rPr>
                <w:i/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EM – 30 min laikā pēc izņemšanas no ledusskapja </w:t>
            </w:r>
          </w:p>
          <w:p w14:paraId="41B59AFF" w14:textId="77777777" w:rsidR="00707499" w:rsidRPr="00E24D0F" w:rsidRDefault="00703212" w:rsidP="00075E2A">
            <w:pPr>
              <w:pStyle w:val="CommentText"/>
              <w:numPr>
                <w:ilvl w:val="0"/>
                <w:numId w:val="7"/>
              </w:numPr>
              <w:ind w:left="179" w:hanging="179"/>
              <w:jc w:val="both"/>
              <w:rPr>
                <w:i/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>TM/SSP/</w:t>
            </w:r>
            <w:proofErr w:type="spellStart"/>
            <w:r w:rsidRPr="00E24D0F">
              <w:rPr>
                <w:sz w:val="24"/>
                <w:szCs w:val="24"/>
              </w:rPr>
              <w:t>Krioprecipitāts</w:t>
            </w:r>
            <w:proofErr w:type="spellEnd"/>
            <w:r w:rsidRPr="00E24D0F">
              <w:rPr>
                <w:sz w:val="24"/>
                <w:szCs w:val="24"/>
              </w:rPr>
              <w:t xml:space="preserve"> – nekavējoties pēc izsniegšanas </w:t>
            </w:r>
            <w:proofErr w:type="spellStart"/>
            <w:r w:rsidRPr="00E24D0F">
              <w:rPr>
                <w:sz w:val="24"/>
                <w:szCs w:val="24"/>
              </w:rPr>
              <w:t>transfūzijai</w:t>
            </w:r>
            <w:proofErr w:type="spellEnd"/>
          </w:p>
        </w:tc>
      </w:tr>
      <w:tr w:rsidR="00CC135B" w14:paraId="3722F23C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23AC98F7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14:paraId="2F7503E3" w14:textId="77777777" w:rsidR="00707499" w:rsidRPr="00E24D0F" w:rsidRDefault="00703212" w:rsidP="00075E2A">
            <w:pPr>
              <w:pStyle w:val="CommentText"/>
              <w:spacing w:before="20" w:after="20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Nav nodrošināta izsekojamība līdz recipientam (piem., nav aizpildīts </w:t>
            </w:r>
            <w:proofErr w:type="spellStart"/>
            <w:r w:rsidRPr="00E24D0F">
              <w:rPr>
                <w:sz w:val="24"/>
                <w:szCs w:val="24"/>
              </w:rPr>
              <w:t>transfūziju</w:t>
            </w:r>
            <w:proofErr w:type="spellEnd"/>
            <w:r w:rsidRPr="00E24D0F">
              <w:rPr>
                <w:sz w:val="24"/>
                <w:szCs w:val="24"/>
              </w:rPr>
              <w:t xml:space="preserve"> protokols)</w:t>
            </w:r>
          </w:p>
        </w:tc>
      </w:tr>
      <w:tr w:rsidR="00CC135B" w14:paraId="09921DD0" w14:textId="77777777" w:rsidTr="00587CE3">
        <w:tc>
          <w:tcPr>
            <w:tcW w:w="2431" w:type="dxa"/>
            <w:vMerge/>
            <w:shd w:val="clear" w:color="auto" w:fill="D9D9D9" w:themeFill="background1" w:themeFillShade="D9"/>
          </w:tcPr>
          <w:p w14:paraId="52B3A84F" w14:textId="77777777" w:rsidR="00707499" w:rsidRPr="00E24D0F" w:rsidRDefault="00707499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1" w:type="dxa"/>
            <w:shd w:val="clear" w:color="auto" w:fill="auto"/>
          </w:tcPr>
          <w:p w14:paraId="514CC799" w14:textId="77777777" w:rsidR="00707499" w:rsidRPr="00E24D0F" w:rsidRDefault="00703212" w:rsidP="00075E2A">
            <w:pPr>
              <w:pStyle w:val="CommentText"/>
              <w:spacing w:before="20" w:after="20"/>
              <w:jc w:val="both"/>
              <w:rPr>
                <w:sz w:val="24"/>
                <w:szCs w:val="24"/>
              </w:rPr>
            </w:pPr>
            <w:r w:rsidRPr="00E24D0F">
              <w:rPr>
                <w:sz w:val="24"/>
                <w:szCs w:val="24"/>
              </w:rPr>
              <w:t xml:space="preserve">Nav nosūtīts ziņojums par nopietnu </w:t>
            </w:r>
            <w:r w:rsidRPr="00E24D0F">
              <w:rPr>
                <w:sz w:val="24"/>
                <w:szCs w:val="24"/>
              </w:rPr>
              <w:t>blakni</w:t>
            </w:r>
          </w:p>
        </w:tc>
      </w:tr>
    </w:tbl>
    <w:p w14:paraId="458E7740" w14:textId="77777777" w:rsidR="004F07A7" w:rsidRPr="00E24D0F" w:rsidRDefault="00703212" w:rsidP="005671AE">
      <w:pPr>
        <w:pStyle w:val="Heading2"/>
      </w:pPr>
      <w:bookmarkStart w:id="8" w:name="_Toc256000024"/>
      <w:r w:rsidRPr="00E24D0F">
        <w:t>Ziņošanas kārtība par nevēlamiem notikumiem</w:t>
      </w:r>
      <w:bookmarkEnd w:id="8"/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42"/>
        <w:gridCol w:w="1843"/>
        <w:gridCol w:w="1134"/>
        <w:gridCol w:w="2693"/>
      </w:tblGrid>
      <w:tr w:rsidR="00CC135B" w14:paraId="49E9B0A7" w14:textId="77777777" w:rsidTr="00D47150">
        <w:trPr>
          <w:tblHeader/>
        </w:trPr>
        <w:tc>
          <w:tcPr>
            <w:tcW w:w="156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5819F0E" w14:textId="77777777" w:rsidR="004F07A7" w:rsidRPr="00E24D0F" w:rsidRDefault="004F07A7" w:rsidP="007770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BF9687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Ziņošanai paredzētās veidlapas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FEACF5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Ziņojuma nosūtīšanas nosacījumi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3E0CC4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Adresāts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07CAC46" w14:textId="77777777" w:rsidR="004F07A7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Ziņošanas veids</w:t>
            </w:r>
          </w:p>
        </w:tc>
      </w:tr>
      <w:tr w:rsidR="00CC135B" w14:paraId="13F11319" w14:textId="77777777" w:rsidTr="00D47150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2ACB7D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Nevēlams notikums</w:t>
            </w:r>
            <w:r w:rsidR="00707499" w:rsidRPr="00E24D0F">
              <w:rPr>
                <w:rFonts w:ascii="Times New Roman" w:hAnsi="Times New Roman"/>
                <w:b/>
              </w:rPr>
              <w:t xml:space="preserve"> (</w:t>
            </w:r>
            <w:r w:rsidRPr="00E24D0F">
              <w:rPr>
                <w:rFonts w:ascii="Times New Roman" w:hAnsi="Times New Roman"/>
                <w:b/>
              </w:rPr>
              <w:t>NN</w:t>
            </w:r>
            <w:r w:rsidR="00707499" w:rsidRPr="00E24D0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CD5106" w14:textId="77777777" w:rsidR="00A040B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3913C8">
                <w:rPr>
                  <w:rStyle w:val="Hyperlink"/>
                  <w:rFonts w:ascii="Times New Roman" w:hAnsi="Times New Roman"/>
                </w:rPr>
                <w:t>V-423 "Asins kabineta ziņojums par nevēlamu notikumu"</w:t>
              </w:r>
            </w:hyperlink>
            <w:r w:rsidR="000974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AA527B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Pēc iespējas īsā laikā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B29E8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VADC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F34800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Uz e-pastu</w:t>
            </w:r>
            <w:r w:rsidR="006A40F1" w:rsidRPr="00E24D0F">
              <w:rPr>
                <w:rFonts w:ascii="Times New Roman" w:hAnsi="Times New Roman"/>
              </w:rPr>
              <w:t>:</w:t>
            </w:r>
          </w:p>
          <w:p w14:paraId="631E13F9" w14:textId="77777777" w:rsidR="00DF5111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7222C1" w:rsidRPr="00E24D0F">
                <w:rPr>
                  <w:rStyle w:val="Hyperlink"/>
                  <w:rFonts w:ascii="Times New Roman" w:hAnsi="Times New Roman"/>
                </w:rPr>
                <w:t>vigilance@vadc.gov.lv</w:t>
              </w:r>
            </w:hyperlink>
          </w:p>
        </w:tc>
      </w:tr>
      <w:tr w:rsidR="00CC135B" w14:paraId="4823851F" w14:textId="77777777" w:rsidTr="00D47150">
        <w:trPr>
          <w:trHeight w:val="127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2765F2E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lastRenderedPageBreak/>
              <w:t>Nopietns nevēlams notikums</w:t>
            </w:r>
          </w:p>
          <w:p w14:paraId="322E2AEC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(NNN)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3176F4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9. pielikuma A daļa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4AD3299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48 stundu laikā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B0E1F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</w:t>
            </w:r>
          </w:p>
          <w:p w14:paraId="12D97C87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VADC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C8B0289" w14:textId="77777777" w:rsidR="006A40F1" w:rsidRPr="00E24D0F" w:rsidRDefault="00703212" w:rsidP="006A40F1">
            <w:pPr>
              <w:pStyle w:val="ListParagraph"/>
              <w:numPr>
                <w:ilvl w:val="0"/>
                <w:numId w:val="30"/>
              </w:numPr>
              <w:ind w:left="279" w:hanging="279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>uz e-pastiem:</w:t>
            </w:r>
          </w:p>
          <w:p w14:paraId="3BED2427" w14:textId="77777777" w:rsidR="006A40F1" w:rsidRPr="00E24D0F" w:rsidRDefault="00703212" w:rsidP="006A40F1">
            <w:pPr>
              <w:pStyle w:val="ListParagraph"/>
              <w:numPr>
                <w:ilvl w:val="0"/>
                <w:numId w:val="31"/>
              </w:numPr>
              <w:ind w:left="279" w:hanging="141"/>
              <w:rPr>
                <w:sz w:val="22"/>
                <w:szCs w:val="22"/>
              </w:rPr>
            </w:pPr>
            <w:hyperlink r:id="rId12" w:history="1">
              <w:r w:rsidR="00CD277A" w:rsidRPr="00E24D0F">
                <w:rPr>
                  <w:rStyle w:val="Hyperlink"/>
                  <w:sz w:val="22"/>
                  <w:szCs w:val="22"/>
                </w:rPr>
                <w:t>info@zva.gov.lv</w:t>
              </w:r>
            </w:hyperlink>
            <w:r w:rsidR="004F07A7" w:rsidRPr="00E24D0F">
              <w:rPr>
                <w:sz w:val="22"/>
                <w:szCs w:val="22"/>
              </w:rPr>
              <w:t xml:space="preserve"> </w:t>
            </w:r>
          </w:p>
          <w:p w14:paraId="1390B29B" w14:textId="77777777" w:rsidR="004F07A7" w:rsidRPr="00E24D0F" w:rsidRDefault="00703212" w:rsidP="006A40F1">
            <w:pPr>
              <w:pStyle w:val="ListParagraph"/>
              <w:numPr>
                <w:ilvl w:val="0"/>
                <w:numId w:val="31"/>
              </w:numPr>
              <w:ind w:left="279" w:hanging="141"/>
              <w:rPr>
                <w:sz w:val="22"/>
                <w:szCs w:val="22"/>
              </w:rPr>
            </w:pPr>
            <w:hyperlink r:id="rId13" w:history="1">
              <w:r w:rsidR="006A40F1" w:rsidRPr="00E24D0F">
                <w:rPr>
                  <w:rStyle w:val="Hyperlink"/>
                  <w:sz w:val="22"/>
                  <w:szCs w:val="22"/>
                </w:rPr>
                <w:t>vigilance@vadc.gov.lv</w:t>
              </w:r>
            </w:hyperlink>
          </w:p>
          <w:p w14:paraId="31208DE5" w14:textId="77777777" w:rsidR="00325680" w:rsidRPr="00E24D0F" w:rsidRDefault="00703212" w:rsidP="006A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vai</w:t>
            </w:r>
          </w:p>
          <w:p w14:paraId="48F05CC3" w14:textId="77777777" w:rsidR="00DF5111" w:rsidRPr="00E24D0F" w:rsidRDefault="00703212" w:rsidP="006A40F1">
            <w:pPr>
              <w:pStyle w:val="ListParagraph"/>
              <w:numPr>
                <w:ilvl w:val="0"/>
                <w:numId w:val="30"/>
              </w:numPr>
              <w:ind w:left="279" w:hanging="279"/>
              <w:rPr>
                <w:sz w:val="22"/>
                <w:szCs w:val="22"/>
              </w:rPr>
            </w:pPr>
            <w:proofErr w:type="spellStart"/>
            <w:r w:rsidRPr="00E24D0F">
              <w:rPr>
                <w:sz w:val="22"/>
                <w:szCs w:val="22"/>
              </w:rPr>
              <w:t>tiešsaitē</w:t>
            </w:r>
            <w:proofErr w:type="spellEnd"/>
            <w:r w:rsidRPr="00E24D0F">
              <w:rPr>
                <w:sz w:val="22"/>
                <w:szCs w:val="22"/>
              </w:rPr>
              <w:t xml:space="preserve"> ZVA mājaslapā </w:t>
            </w:r>
            <w:hyperlink r:id="rId14" w:history="1">
              <w:r w:rsidRPr="00E24D0F">
                <w:rPr>
                  <w:rStyle w:val="Hyperlink"/>
                  <w:sz w:val="22"/>
                  <w:szCs w:val="22"/>
                </w:rPr>
                <w:t>www.zva.gov.lv</w:t>
              </w:r>
            </w:hyperlink>
          </w:p>
        </w:tc>
      </w:tr>
      <w:tr w:rsidR="00CC135B" w14:paraId="5F965485" w14:textId="77777777" w:rsidTr="00D47150"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5B6DFC3" w14:textId="77777777" w:rsidR="004F07A7" w:rsidRPr="00E24D0F" w:rsidRDefault="004F07A7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B30C17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9. pielikuma B daļa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6E39670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Pēc iespējas īsā laikā, kad pabeigta NNN analīze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167D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 VADC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DE7E0B" w14:textId="77777777" w:rsidR="004F07A7" w:rsidRPr="00E24D0F" w:rsidRDefault="004F07A7" w:rsidP="006A40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135B" w14:paraId="39D156F7" w14:textId="77777777" w:rsidTr="00D47150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355B11" w14:textId="77777777" w:rsidR="004F07A7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  <w:color w:val="000000"/>
              </w:rPr>
              <w:t>Ikgadējais paziņojums par nopietniem nev</w:t>
            </w:r>
            <w:r w:rsidRPr="00E24D0F">
              <w:rPr>
                <w:rFonts w:ascii="Times New Roman" w:hAnsi="Times New Roman"/>
                <w:b/>
                <w:color w:val="000000"/>
              </w:rPr>
              <w:t>ēlamiem notikumiem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F37279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9. pielikuma C daļa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87B3086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1 reizi gadā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150BB" w14:textId="77777777" w:rsidR="004F07A7" w:rsidRPr="00E24D0F" w:rsidRDefault="00703212" w:rsidP="006A40F1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82FDC8" w14:textId="77777777" w:rsidR="004F07A7" w:rsidRPr="00E24D0F" w:rsidRDefault="00703212" w:rsidP="004525E7">
            <w:pPr>
              <w:pStyle w:val="ListParagraph"/>
              <w:ind w:left="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E24D0F">
              <w:rPr>
                <w:sz w:val="22"/>
                <w:szCs w:val="22"/>
              </w:rPr>
              <w:t xml:space="preserve">z </w:t>
            </w:r>
            <w:r w:rsidR="00CD277A" w:rsidRPr="00E24D0F">
              <w:rPr>
                <w:sz w:val="22"/>
                <w:szCs w:val="22"/>
              </w:rPr>
              <w:t>e-pastu:</w:t>
            </w:r>
            <w:r w:rsidR="00012AFA" w:rsidRPr="00E24D0F">
              <w:rPr>
                <w:sz w:val="22"/>
                <w:szCs w:val="22"/>
              </w:rPr>
              <w:t xml:space="preserve"> </w:t>
            </w:r>
            <w:hyperlink r:id="rId17" w:history="1">
              <w:r w:rsidR="00012AFA" w:rsidRPr="00E24D0F">
                <w:rPr>
                  <w:rStyle w:val="Hyperlink"/>
                  <w:sz w:val="22"/>
                  <w:szCs w:val="22"/>
                </w:rPr>
                <w:t>info@zva.gov.lv</w:t>
              </w:r>
            </w:hyperlink>
            <w:r w:rsidR="00D47150">
              <w:t xml:space="preserve"> </w:t>
            </w:r>
          </w:p>
          <w:p w14:paraId="264ED86B" w14:textId="77777777" w:rsidR="004F07A7" w:rsidRPr="00E24D0F" w:rsidRDefault="004F07A7" w:rsidP="004525E7">
            <w:pPr>
              <w:pStyle w:val="ListParagraph"/>
              <w:ind w:left="279"/>
              <w:rPr>
                <w:sz w:val="22"/>
                <w:szCs w:val="22"/>
              </w:rPr>
            </w:pPr>
          </w:p>
        </w:tc>
      </w:tr>
    </w:tbl>
    <w:p w14:paraId="2F021042" w14:textId="77777777" w:rsidR="00B85042" w:rsidRPr="00E24D0F" w:rsidRDefault="00703212" w:rsidP="00D47150">
      <w:pPr>
        <w:pStyle w:val="Heading1"/>
        <w:numPr>
          <w:ilvl w:val="0"/>
          <w:numId w:val="15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56000025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Blaknes</w:t>
      </w:r>
      <w:bookmarkEnd w:id="9"/>
    </w:p>
    <w:p w14:paraId="7D36753C" w14:textId="77777777" w:rsidR="00B85042" w:rsidRPr="00E24D0F" w:rsidRDefault="00703212" w:rsidP="005671AE">
      <w:pPr>
        <w:pStyle w:val="Heading2"/>
      </w:pPr>
      <w:bookmarkStart w:id="10" w:name="_Toc256000026"/>
      <w:r w:rsidRPr="00E24D0F">
        <w:t>Ziņošanas pamatojums:</w:t>
      </w:r>
      <w:bookmarkEnd w:id="10"/>
    </w:p>
    <w:p w14:paraId="2D3C8705" w14:textId="77777777" w:rsidR="00B85042" w:rsidRPr="00E24D0F" w:rsidRDefault="00703212" w:rsidP="005671AE">
      <w:pPr>
        <w:numPr>
          <w:ilvl w:val="0"/>
          <w:numId w:val="6"/>
        </w:numPr>
        <w:spacing w:before="40" w:after="4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E24D0F">
        <w:rPr>
          <w:rFonts w:ascii="Times New Roman" w:hAnsi="Times New Roman"/>
          <w:sz w:val="24"/>
          <w:szCs w:val="24"/>
        </w:rPr>
        <w:t>informācijas analīz</w:t>
      </w:r>
      <w:r w:rsidR="008754C1" w:rsidRPr="00E24D0F">
        <w:rPr>
          <w:rFonts w:ascii="Times New Roman" w:hAnsi="Times New Roman"/>
          <w:sz w:val="24"/>
          <w:szCs w:val="24"/>
        </w:rPr>
        <w:t>e</w:t>
      </w:r>
      <w:r w:rsidRPr="00E24D0F">
        <w:rPr>
          <w:rFonts w:ascii="Times New Roman" w:hAnsi="Times New Roman"/>
          <w:sz w:val="24"/>
          <w:szCs w:val="24"/>
        </w:rPr>
        <w:t xml:space="preserve"> par blaknēm </w:t>
      </w:r>
      <w:r w:rsidR="00A72A8D" w:rsidRPr="00E24D0F">
        <w:rPr>
          <w:rFonts w:ascii="Times New Roman" w:hAnsi="Times New Roman"/>
          <w:sz w:val="24"/>
          <w:szCs w:val="24"/>
        </w:rPr>
        <w:t>var paaugstin</w:t>
      </w:r>
      <w:r w:rsidR="008754C1" w:rsidRPr="00E24D0F">
        <w:rPr>
          <w:rFonts w:ascii="Times New Roman" w:hAnsi="Times New Roman"/>
          <w:sz w:val="24"/>
          <w:szCs w:val="24"/>
        </w:rPr>
        <w:t>ā</w:t>
      </w:r>
      <w:r w:rsidR="00A72A8D" w:rsidRPr="00E24D0F">
        <w:rPr>
          <w:rFonts w:ascii="Times New Roman" w:hAnsi="Times New Roman"/>
          <w:sz w:val="24"/>
          <w:szCs w:val="24"/>
        </w:rPr>
        <w:t>t pacientu drošīb</w:t>
      </w:r>
      <w:r w:rsidR="008754C1" w:rsidRPr="00E24D0F">
        <w:rPr>
          <w:rFonts w:ascii="Times New Roman" w:hAnsi="Times New Roman"/>
          <w:sz w:val="24"/>
          <w:szCs w:val="24"/>
        </w:rPr>
        <w:t>u,</w:t>
      </w:r>
    </w:p>
    <w:p w14:paraId="061486FD" w14:textId="77777777" w:rsidR="00B85042" w:rsidRPr="00E24D0F" w:rsidRDefault="00703212" w:rsidP="005671AE">
      <w:pPr>
        <w:pStyle w:val="ListParagraph"/>
        <w:numPr>
          <w:ilvl w:val="0"/>
          <w:numId w:val="6"/>
        </w:numPr>
        <w:spacing w:before="40" w:after="40"/>
        <w:ind w:left="992" w:hanging="425"/>
        <w:jc w:val="both"/>
      </w:pPr>
      <w:r w:rsidRPr="00E24D0F">
        <w:t>saņemtie dati ļauj apkopot un analizēt patieso situāciju Latvijā, attiecībā uz recipientu blaknēm. Datu analīze palīdz asins komponentu sagatavotājiem izvērtēt un pamatot nepieciešamību asins komponentu sagatavošanas tehnoloģiju pilnveidošanai (piem., EM 1</w:t>
      </w:r>
      <w:r w:rsidRPr="00E24D0F">
        <w:t xml:space="preserve">00% filtrācija) vai jaunu tehnoloģiju ieviešanai (piem., patogēnu </w:t>
      </w:r>
      <w:proofErr w:type="spellStart"/>
      <w:r w:rsidRPr="00E24D0F">
        <w:t>inaktivācija</w:t>
      </w:r>
      <w:proofErr w:type="spellEnd"/>
      <w:r w:rsidRPr="00E24D0F">
        <w:t xml:space="preserve">), </w:t>
      </w:r>
    </w:p>
    <w:p w14:paraId="5C8B45EA" w14:textId="77777777" w:rsidR="00B85042" w:rsidRPr="00E24D0F" w:rsidRDefault="00703212" w:rsidP="005671AE">
      <w:pPr>
        <w:pStyle w:val="ListParagraph"/>
        <w:numPr>
          <w:ilvl w:val="0"/>
          <w:numId w:val="6"/>
        </w:numPr>
        <w:spacing w:before="40" w:after="40"/>
        <w:ind w:left="992" w:hanging="425"/>
        <w:jc w:val="both"/>
      </w:pPr>
      <w:r w:rsidRPr="00E24D0F">
        <w:t xml:space="preserve">dod iespēju salīdzināt datus ar citu valstu pieredzi, kurās </w:t>
      </w:r>
      <w:proofErr w:type="spellStart"/>
      <w:r w:rsidRPr="00E24D0F">
        <w:t>Vigilances</w:t>
      </w:r>
      <w:proofErr w:type="spellEnd"/>
      <w:r w:rsidRPr="00E24D0F">
        <w:t xml:space="preserve"> sistēma darbojas daudz efektīvāk, un izdarīt secinājumus.</w:t>
      </w:r>
    </w:p>
    <w:p w14:paraId="66061013" w14:textId="77777777" w:rsidR="00C16F98" w:rsidRPr="00E24D0F" w:rsidRDefault="00703212" w:rsidP="005671AE">
      <w:pPr>
        <w:pStyle w:val="Heading2"/>
      </w:pPr>
      <w:bookmarkStart w:id="11" w:name="_Toc256000027"/>
      <w:r w:rsidRPr="00E24D0F">
        <w:t>Definīcijas</w:t>
      </w:r>
      <w:r w:rsidR="00D32F14">
        <w:t xml:space="preserve"> </w:t>
      </w:r>
      <w:r w:rsidR="00EF32BA" w:rsidRPr="00E24D0F">
        <w:rPr>
          <w:bCs/>
        </w:rPr>
        <w:t>[3]</w:t>
      </w:r>
      <w:bookmarkEnd w:id="11"/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28"/>
      </w:tblGrid>
      <w:tr w:rsidR="00CC135B" w14:paraId="3B644596" w14:textId="77777777" w:rsidTr="00482F8A">
        <w:trPr>
          <w:tblHeader/>
        </w:trPr>
        <w:tc>
          <w:tcPr>
            <w:tcW w:w="3544" w:type="dxa"/>
            <w:shd w:val="clear" w:color="auto" w:fill="D9D9D9" w:themeFill="background1" w:themeFillShade="D9"/>
          </w:tcPr>
          <w:p w14:paraId="11A3A297" w14:textId="77777777" w:rsidR="00C16F98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Blakne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DA12DBB" w14:textId="77777777" w:rsidR="00C16F98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Nopietna blakne</w:t>
            </w:r>
          </w:p>
        </w:tc>
      </w:tr>
      <w:tr w:rsidR="00CC135B" w14:paraId="12A89A25" w14:textId="77777777" w:rsidTr="00482F8A">
        <w:tc>
          <w:tcPr>
            <w:tcW w:w="3544" w:type="dxa"/>
          </w:tcPr>
          <w:p w14:paraId="10CE5F7D" w14:textId="77777777" w:rsidR="00C16F98" w:rsidRPr="00E24D0F" w:rsidRDefault="00703212" w:rsidP="007770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>Donor</w:t>
            </w: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>a vai pacienta neparedzēta reakcija, kas saistīta ar asiņu vai asins komponentu savākšanu vai pārliešanu.</w:t>
            </w:r>
          </w:p>
        </w:tc>
        <w:tc>
          <w:tcPr>
            <w:tcW w:w="5528" w:type="dxa"/>
          </w:tcPr>
          <w:p w14:paraId="583209A3" w14:textId="77777777" w:rsidR="00C16F98" w:rsidRPr="00E24D0F" w:rsidRDefault="00703212" w:rsidP="007770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Donora vai pacienta neparedzēta reakcija, kas saistīta ar asiņu vai asins komponentu savākšanu vai pārliešanu un </w:t>
            </w: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kas izraisa nāvi, apdraud dzīvību, iz</w:t>
            </w:r>
            <w:r w:rsidRPr="00E24D0F">
              <w:rPr>
                <w:rFonts w:ascii="Times New Roman" w:hAnsi="Times New Roman"/>
                <w:b/>
                <w:bCs/>
                <w:sz w:val="24"/>
                <w:szCs w:val="24"/>
              </w:rPr>
              <w:t>raisa invaliditāti vai darbnespēju vai kas izraisa vai pagarina hospitalizāciju vai saslimstību.</w:t>
            </w:r>
            <w:r w:rsidRPr="00E24D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92E2E71" w14:textId="77777777" w:rsidR="00A86615" w:rsidRPr="00E24D0F" w:rsidRDefault="00703212" w:rsidP="005671AE">
      <w:pPr>
        <w:pStyle w:val="Heading2"/>
      </w:pPr>
      <w:bookmarkStart w:id="12" w:name="_Toc256000028"/>
      <w:r w:rsidRPr="00E24D0F">
        <w:t>Ziņošanas kritēriji</w:t>
      </w:r>
      <w:r w:rsidR="00D43893" w:rsidRPr="00E24D0F">
        <w:t xml:space="preserve"> </w:t>
      </w:r>
      <w:r w:rsidR="006B6BA6" w:rsidRPr="00E24D0F">
        <w:t>pēc kuriem identificēt, vai blakne definējama kā NB</w:t>
      </w:r>
      <w:r w:rsidR="00EF32BA" w:rsidRPr="00E24D0F">
        <w:rPr>
          <w:rStyle w:val="FootnoteReference"/>
          <w:b w:val="0"/>
          <w:bCs/>
          <w:vertAlign w:val="baseline"/>
        </w:rPr>
        <w:t>[5]</w:t>
      </w:r>
      <w:r w:rsidR="00EC4DF5" w:rsidRPr="00E24D0F">
        <w:t>:</w:t>
      </w:r>
      <w:bookmarkEnd w:id="12"/>
    </w:p>
    <w:p w14:paraId="2BB89D50" w14:textId="77777777" w:rsidR="00EC2501" w:rsidRPr="00E24D0F" w:rsidRDefault="00703212" w:rsidP="00482F8A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before="60" w:after="60"/>
        <w:ind w:left="1276" w:hanging="709"/>
        <w:jc w:val="both"/>
        <w:rPr>
          <w:b/>
          <w:color w:val="000000"/>
        </w:rPr>
      </w:pPr>
      <w:r w:rsidRPr="00E24D0F">
        <w:rPr>
          <w:b/>
          <w:color w:val="000000"/>
        </w:rPr>
        <w:t>Blaknes smagums: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2104"/>
        <w:gridCol w:w="6968"/>
      </w:tblGrid>
      <w:tr w:rsidR="00CC135B" w14:paraId="54DD0860" w14:textId="77777777" w:rsidTr="00482F8A">
        <w:trPr>
          <w:tblHeader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477CDFE" w14:textId="77777777" w:rsidR="00EC2501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Blaknes smaguma pakāpe</w:t>
            </w:r>
          </w:p>
        </w:tc>
        <w:tc>
          <w:tcPr>
            <w:tcW w:w="6968" w:type="dxa"/>
            <w:shd w:val="clear" w:color="auto" w:fill="D9D9D9" w:themeFill="background1" w:themeFillShade="D9"/>
            <w:vAlign w:val="center"/>
          </w:tcPr>
          <w:p w14:paraId="6326717F" w14:textId="77777777" w:rsidR="00EC2501" w:rsidRPr="00E24D0F" w:rsidRDefault="00703212" w:rsidP="007770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lv-LV"/>
              </w:rPr>
            </w:pPr>
            <w:r w:rsidRPr="00E24D0F">
              <w:rPr>
                <w:rFonts w:ascii="Times New Roman" w:hAnsi="Times New Roman"/>
                <w:b/>
                <w:color w:val="000000"/>
                <w:sz w:val="22"/>
                <w:szCs w:val="22"/>
                <w:lang w:eastAsia="lv-LV"/>
              </w:rPr>
              <w:t>Kritēriji/skaidrojums</w:t>
            </w:r>
          </w:p>
        </w:tc>
      </w:tr>
      <w:tr w:rsidR="00CC135B" w14:paraId="53EDF305" w14:textId="77777777" w:rsidTr="00482F8A">
        <w:trPr>
          <w:trHeight w:val="228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3E9732A7" w14:textId="77777777" w:rsidR="00EC4DF5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Nopietna</w:t>
            </w:r>
          </w:p>
        </w:tc>
        <w:tc>
          <w:tcPr>
            <w:tcW w:w="6968" w:type="dxa"/>
          </w:tcPr>
          <w:p w14:paraId="497EFA19" w14:textId="77777777" w:rsidR="006A40F1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 xml:space="preserve">Nepieciešama hospitalizācija (atkārtota) vai pagarināts hospitalizācijas ilgums. </w:t>
            </w:r>
          </w:p>
          <w:p w14:paraId="274D6B39" w14:textId="77777777" w:rsidR="006A40F1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 xml:space="preserve">Paliekoša vai nopietna darba nespēja vai invaliditāte. </w:t>
            </w:r>
          </w:p>
          <w:p w14:paraId="601730E3" w14:textId="77777777" w:rsidR="006A40F1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 xml:space="preserve">Nepieciešama </w:t>
            </w:r>
            <w:proofErr w:type="spellStart"/>
            <w:r w:rsidRPr="00E24D0F">
              <w:rPr>
                <w:sz w:val="22"/>
                <w:szCs w:val="22"/>
              </w:rPr>
              <w:t>invazīva</w:t>
            </w:r>
            <w:proofErr w:type="spellEnd"/>
            <w:r w:rsidRPr="00E24D0F">
              <w:rPr>
                <w:sz w:val="22"/>
                <w:szCs w:val="22"/>
              </w:rPr>
              <w:t xml:space="preserve">/ķirurģiska iejaukšanās, lai novērstu neatgriezenisku bojājumu vai funkciju traucējumus. </w:t>
            </w:r>
          </w:p>
          <w:p w14:paraId="74BB63BB" w14:textId="77777777" w:rsidR="00EC4DF5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>Pierādījumi par nopietnu pārnestu infekciju vai citu saslimšanu (</w:t>
            </w:r>
            <w:proofErr w:type="spellStart"/>
            <w:r w:rsidRPr="00E24D0F">
              <w:rPr>
                <w:sz w:val="22"/>
                <w:szCs w:val="22"/>
              </w:rPr>
              <w:t>malignitāti</w:t>
            </w:r>
            <w:proofErr w:type="spellEnd"/>
            <w:r w:rsidRPr="00E24D0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4D0F">
              <w:rPr>
                <w:color w:val="000000"/>
                <w:sz w:val="22"/>
                <w:szCs w:val="22"/>
              </w:rPr>
              <w:t>prionu</w:t>
            </w:r>
            <w:proofErr w:type="spellEnd"/>
            <w:r w:rsidRPr="00E24D0F">
              <w:rPr>
                <w:color w:val="000000"/>
                <w:sz w:val="22"/>
                <w:szCs w:val="22"/>
              </w:rPr>
              <w:t xml:space="preserve"> izraisītu saslimšanu).</w:t>
            </w:r>
          </w:p>
        </w:tc>
      </w:tr>
      <w:tr w:rsidR="00CC135B" w14:paraId="65877A75" w14:textId="77777777" w:rsidTr="00482F8A"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A90EAD8" w14:textId="77777777" w:rsidR="00EC4DF5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Dzīvības apdraudējums</w:t>
            </w:r>
          </w:p>
        </w:tc>
        <w:tc>
          <w:tcPr>
            <w:tcW w:w="6968" w:type="dxa"/>
          </w:tcPr>
          <w:p w14:paraId="548E4D1D" w14:textId="77777777" w:rsidR="00C16F98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 xml:space="preserve">Nepieciešama nopietna iejaukšanās, </w:t>
            </w:r>
            <w:r w:rsidRPr="00E24D0F">
              <w:rPr>
                <w:sz w:val="22"/>
                <w:szCs w:val="22"/>
              </w:rPr>
              <w:t>lai novērstu nāvi.</w:t>
            </w:r>
          </w:p>
          <w:p w14:paraId="723139E8" w14:textId="77777777" w:rsidR="00EC4DF5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>Pierādījumi par pārnestu dzīvību apdraudošu infekciju vai citu sasli</w:t>
            </w:r>
            <w:r w:rsidRPr="00E24D0F">
              <w:rPr>
                <w:color w:val="000000"/>
                <w:sz w:val="22"/>
                <w:szCs w:val="22"/>
              </w:rPr>
              <w:t>mšanu.</w:t>
            </w:r>
          </w:p>
        </w:tc>
      </w:tr>
      <w:tr w:rsidR="00CC135B" w14:paraId="44CF8DA8" w14:textId="77777777" w:rsidTr="00482F8A"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1971BA0A" w14:textId="77777777" w:rsidR="00EC4DF5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Fatāla</w:t>
            </w:r>
          </w:p>
        </w:tc>
        <w:tc>
          <w:tcPr>
            <w:tcW w:w="6968" w:type="dxa"/>
          </w:tcPr>
          <w:p w14:paraId="3AFADBD0" w14:textId="77777777" w:rsidR="00EC4DF5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24D0F">
              <w:rPr>
                <w:rFonts w:ascii="Times New Roman" w:hAnsi="Times New Roman"/>
                <w:sz w:val="22"/>
                <w:szCs w:val="22"/>
              </w:rPr>
              <w:t>Nāve</w:t>
            </w:r>
          </w:p>
        </w:tc>
      </w:tr>
    </w:tbl>
    <w:p w14:paraId="697A50BA" w14:textId="77777777" w:rsidR="00EC4DF5" w:rsidRPr="00E24D0F" w:rsidRDefault="00703212" w:rsidP="00482F8A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before="60" w:after="60"/>
        <w:ind w:left="1276" w:hanging="709"/>
        <w:jc w:val="both"/>
        <w:rPr>
          <w:b/>
        </w:rPr>
      </w:pPr>
      <w:r w:rsidRPr="00E24D0F">
        <w:rPr>
          <w:b/>
          <w:color w:val="000000"/>
        </w:rPr>
        <w:t xml:space="preserve">Blaknes </w:t>
      </w:r>
      <w:proofErr w:type="spellStart"/>
      <w:r w:rsidRPr="00E24D0F">
        <w:rPr>
          <w:b/>
          <w:color w:val="000000"/>
        </w:rPr>
        <w:t>attiecināmība</w:t>
      </w:r>
      <w:proofErr w:type="spellEnd"/>
      <w:r w:rsidRPr="00E24D0F">
        <w:rPr>
          <w:b/>
          <w:color w:val="000000"/>
        </w:rPr>
        <w:t>: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2101"/>
        <w:gridCol w:w="1942"/>
        <w:gridCol w:w="5029"/>
      </w:tblGrid>
      <w:tr w:rsidR="00CC135B" w14:paraId="66563093" w14:textId="77777777" w:rsidTr="00482F8A">
        <w:trPr>
          <w:trHeight w:val="235"/>
        </w:trPr>
        <w:tc>
          <w:tcPr>
            <w:tcW w:w="4043" w:type="dxa"/>
            <w:gridSpan w:val="2"/>
            <w:shd w:val="clear" w:color="auto" w:fill="D9D9D9" w:themeFill="background1" w:themeFillShade="D9"/>
          </w:tcPr>
          <w:p w14:paraId="1477E297" w14:textId="77777777" w:rsidR="00EC2501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Blaknes līmenis</w:t>
            </w:r>
          </w:p>
        </w:tc>
        <w:tc>
          <w:tcPr>
            <w:tcW w:w="5029" w:type="dxa"/>
            <w:shd w:val="clear" w:color="auto" w:fill="D9D9D9" w:themeFill="background1" w:themeFillShade="D9"/>
          </w:tcPr>
          <w:p w14:paraId="563C675D" w14:textId="77777777" w:rsidR="00EC2501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Skaidrojums</w:t>
            </w:r>
          </w:p>
        </w:tc>
      </w:tr>
      <w:tr w:rsidR="00CC135B" w14:paraId="59F4378C" w14:textId="77777777" w:rsidTr="00D47150">
        <w:tc>
          <w:tcPr>
            <w:tcW w:w="21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76C9" w14:textId="77777777" w:rsidR="00D43893" w:rsidRPr="00E24D0F" w:rsidRDefault="00703212" w:rsidP="00777032">
            <w:pPr>
              <w:spacing w:before="60" w:after="60" w:line="240" w:lineRule="auto"/>
              <w:ind w:left="626" w:hanging="626"/>
              <w:rPr>
                <w:rFonts w:ascii="Times New Roman" w:hAnsi="Times New Roman"/>
                <w:b/>
                <w:sz w:val="22"/>
                <w:szCs w:val="22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2 līmenis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4E3A866" w14:textId="77777777" w:rsidR="00D43893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24D0F">
              <w:rPr>
                <w:rFonts w:ascii="Times New Roman" w:hAnsi="Times New Roman"/>
                <w:sz w:val="22"/>
                <w:szCs w:val="22"/>
              </w:rPr>
              <w:t>Ticams, varbūtējs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5CC057C6" w14:textId="77777777" w:rsidR="00D43893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24D0F">
              <w:rPr>
                <w:rFonts w:ascii="Times New Roman" w:hAnsi="Times New Roman"/>
                <w:sz w:val="22"/>
                <w:szCs w:val="22"/>
              </w:rPr>
              <w:t xml:space="preserve">Pierādījumi skaidri norāda, ka blakne visticamāk attiecas uz </w:t>
            </w:r>
            <w:r w:rsidRPr="00E24D0F">
              <w:rPr>
                <w:rFonts w:ascii="Times New Roman" w:hAnsi="Times New Roman"/>
                <w:sz w:val="22"/>
                <w:szCs w:val="22"/>
              </w:rPr>
              <w:t>asins komponentu kvalitāti un drošumu</w:t>
            </w:r>
          </w:p>
        </w:tc>
      </w:tr>
      <w:tr w:rsidR="00CC135B" w14:paraId="1BF212B5" w14:textId="77777777" w:rsidTr="00D47150">
        <w:trPr>
          <w:trHeight w:val="618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3CFED" w14:textId="77777777" w:rsidR="00D43893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4D0F">
              <w:rPr>
                <w:rFonts w:ascii="Times New Roman" w:hAnsi="Times New Roman"/>
                <w:b/>
                <w:sz w:val="22"/>
                <w:szCs w:val="22"/>
              </w:rPr>
              <w:t>3 līmenis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24C774F" w14:textId="77777777" w:rsidR="00D43893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24D0F">
              <w:rPr>
                <w:rFonts w:ascii="Times New Roman" w:hAnsi="Times New Roman"/>
                <w:sz w:val="22"/>
                <w:szCs w:val="22"/>
              </w:rPr>
              <w:t>Noteikts, drošs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7A8A0516" w14:textId="77777777" w:rsidR="002366C9" w:rsidRPr="00E24D0F" w:rsidRDefault="00703212" w:rsidP="00777032">
            <w:pPr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24D0F">
              <w:rPr>
                <w:rFonts w:ascii="Times New Roman" w:hAnsi="Times New Roman"/>
                <w:sz w:val="22"/>
                <w:szCs w:val="22"/>
              </w:rPr>
              <w:t>Pārliecinoši pierādījumi, lai attiecinātu blakni uz as</w:t>
            </w:r>
            <w:r w:rsidR="00727600" w:rsidRPr="00E24D0F">
              <w:rPr>
                <w:rFonts w:ascii="Times New Roman" w:hAnsi="Times New Roman"/>
                <w:sz w:val="22"/>
                <w:szCs w:val="22"/>
              </w:rPr>
              <w:t>ins komponentu kvalitāti un droš</w:t>
            </w:r>
            <w:r w:rsidRPr="00E24D0F">
              <w:rPr>
                <w:rFonts w:ascii="Times New Roman" w:hAnsi="Times New Roman"/>
                <w:sz w:val="22"/>
                <w:szCs w:val="22"/>
              </w:rPr>
              <w:t>umu</w:t>
            </w:r>
          </w:p>
        </w:tc>
      </w:tr>
    </w:tbl>
    <w:p w14:paraId="30C46B05" w14:textId="77777777" w:rsidR="00B85042" w:rsidRPr="00E24D0F" w:rsidRDefault="00703212" w:rsidP="005671AE">
      <w:pPr>
        <w:pStyle w:val="Heading2"/>
      </w:pPr>
      <w:bookmarkStart w:id="13" w:name="_Toc256000029"/>
      <w:r w:rsidRPr="00E24D0F">
        <w:t>Blakņu (</w:t>
      </w:r>
      <w:proofErr w:type="spellStart"/>
      <w:r w:rsidRPr="00E24D0F">
        <w:t>t</w:t>
      </w:r>
      <w:r w:rsidR="00EC337A" w:rsidRPr="00E24D0F">
        <w:t>ransfūziju</w:t>
      </w:r>
      <w:proofErr w:type="spellEnd"/>
      <w:r w:rsidR="00EC337A" w:rsidRPr="00E24D0F">
        <w:t xml:space="preserve"> reakciju</w:t>
      </w:r>
      <w:r w:rsidRPr="00E24D0F">
        <w:t>)</w:t>
      </w:r>
      <w:r w:rsidR="00EC337A" w:rsidRPr="00E24D0F">
        <w:t xml:space="preserve"> </w:t>
      </w:r>
      <w:r w:rsidRPr="00E24D0F">
        <w:t>skaidrojumi</w:t>
      </w:r>
      <w:bookmarkEnd w:id="13"/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945"/>
      </w:tblGrid>
      <w:tr w:rsidR="00CC135B" w14:paraId="2D53CB23" w14:textId="77777777" w:rsidTr="00482F8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5A4E" w14:textId="77777777" w:rsidR="003360AC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24D0F">
              <w:rPr>
                <w:rFonts w:ascii="Times New Roman" w:hAnsi="Times New Roman"/>
                <w:b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reakcija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6B15" w14:textId="77777777" w:rsidR="003360AC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Skaidrojums</w:t>
            </w:r>
          </w:p>
        </w:tc>
      </w:tr>
      <w:tr w:rsidR="00CC135B" w14:paraId="7D364075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4D4A3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 xml:space="preserve">Akūta </w:t>
            </w:r>
            <w:proofErr w:type="spellStart"/>
            <w:r w:rsidRPr="00E24D0F">
              <w:rPr>
                <w:rFonts w:ascii="Times New Roman" w:hAnsi="Times New Roman"/>
                <w:b/>
              </w:rPr>
              <w:t>hemolītiska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transfūzijas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reakcija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194E" w14:textId="77777777" w:rsidR="003360AC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 xml:space="preserve">Imunoloģiska hemolīze sakarā ar ABO nesaderību vai nesaderību citās antigēnu sistēmās (piem., </w:t>
            </w:r>
            <w:proofErr w:type="spellStart"/>
            <w:r w:rsidRPr="00E24D0F">
              <w:rPr>
                <w:sz w:val="22"/>
                <w:szCs w:val="22"/>
              </w:rPr>
              <w:t>Kidd</w:t>
            </w:r>
            <w:proofErr w:type="spellEnd"/>
            <w:r w:rsidRPr="00E24D0F">
              <w:rPr>
                <w:sz w:val="22"/>
                <w:szCs w:val="22"/>
              </w:rPr>
              <w:t>) .</w:t>
            </w:r>
          </w:p>
          <w:p w14:paraId="689D7FA1" w14:textId="77777777" w:rsidR="003360AC" w:rsidRPr="00E24D0F" w:rsidRDefault="00703212" w:rsidP="00E24C21">
            <w:pPr>
              <w:pStyle w:val="ListParagraph"/>
              <w:numPr>
                <w:ilvl w:val="0"/>
                <w:numId w:val="7"/>
              </w:numPr>
              <w:ind w:left="296" w:hanging="283"/>
              <w:jc w:val="both"/>
              <w:rPr>
                <w:sz w:val="22"/>
                <w:szCs w:val="22"/>
              </w:rPr>
            </w:pPr>
            <w:r w:rsidRPr="00E24D0F">
              <w:rPr>
                <w:sz w:val="22"/>
                <w:szCs w:val="22"/>
              </w:rPr>
              <w:t>Reakcija, kuras rezultātā notiek eritrocītu destrukcija un asinsritē nonāk brīvais hemoglobīns</w:t>
            </w:r>
          </w:p>
        </w:tc>
      </w:tr>
      <w:tr w:rsidR="00CC135B" w14:paraId="3C6F4B7A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3B886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 xml:space="preserve">Novēlota </w:t>
            </w:r>
            <w:proofErr w:type="spellStart"/>
            <w:r w:rsidRPr="00E24D0F">
              <w:rPr>
                <w:rFonts w:ascii="Times New Roman" w:hAnsi="Times New Roman"/>
                <w:b/>
              </w:rPr>
              <w:t>hemolītiska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TR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B570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eastAsia="Times New Roman" w:hAnsi="Times New Roman"/>
                <w:lang w:eastAsia="lv-LV"/>
              </w:rPr>
              <w:t xml:space="preserve">Imunoloģiska hemolīze sakarā ar citām </w:t>
            </w:r>
            <w:proofErr w:type="spellStart"/>
            <w:r w:rsidRPr="00E24D0F">
              <w:rPr>
                <w:rFonts w:ascii="Times New Roman" w:eastAsia="Times New Roman" w:hAnsi="Times New Roman"/>
                <w:lang w:eastAsia="lv-LV"/>
              </w:rPr>
              <w:t>antieritrocitārām</w:t>
            </w:r>
            <w:proofErr w:type="spellEnd"/>
            <w:r w:rsidRPr="00E24D0F">
              <w:rPr>
                <w:rFonts w:ascii="Times New Roman" w:eastAsia="Times New Roman" w:hAnsi="Times New Roman"/>
                <w:lang w:eastAsia="lv-LV"/>
              </w:rPr>
              <w:t xml:space="preserve"> antivielām iepriekš </w:t>
            </w:r>
            <w:proofErr w:type="spellStart"/>
            <w:r w:rsidRPr="00E24D0F">
              <w:rPr>
                <w:rFonts w:ascii="Times New Roman" w:eastAsia="Times New Roman" w:hAnsi="Times New Roman"/>
                <w:lang w:eastAsia="lv-LV"/>
              </w:rPr>
              <w:t>sensibilizēta</w:t>
            </w:r>
            <w:proofErr w:type="spellEnd"/>
            <w:r w:rsidRPr="00E24D0F">
              <w:rPr>
                <w:rFonts w:ascii="Times New Roman" w:eastAsia="Times New Roman" w:hAnsi="Times New Roman"/>
                <w:lang w:eastAsia="lv-LV"/>
              </w:rPr>
              <w:t xml:space="preserve"> recipienta plazmā (</w:t>
            </w:r>
            <w:proofErr w:type="spellStart"/>
            <w:r w:rsidRPr="00E24D0F">
              <w:rPr>
                <w:rFonts w:ascii="Times New Roman" w:eastAsia="Times New Roman" w:hAnsi="Times New Roman"/>
                <w:lang w:eastAsia="lv-LV"/>
              </w:rPr>
              <w:t>IgG</w:t>
            </w:r>
            <w:proofErr w:type="spellEnd"/>
            <w:r w:rsidRPr="00E24D0F">
              <w:rPr>
                <w:rFonts w:ascii="Times New Roman" w:eastAsia="Times New Roman" w:hAnsi="Times New Roman"/>
                <w:lang w:eastAsia="lv-LV"/>
              </w:rPr>
              <w:t xml:space="preserve">) jebkurā antigēnu sistēmā (izņemot ABO </w:t>
            </w:r>
            <w:proofErr w:type="spellStart"/>
            <w:r w:rsidRPr="00E24D0F">
              <w:rPr>
                <w:rFonts w:ascii="Times New Roman" w:eastAsia="Times New Roman" w:hAnsi="Times New Roman"/>
                <w:lang w:eastAsia="lv-LV"/>
              </w:rPr>
              <w:t>sisitēmā</w:t>
            </w:r>
            <w:proofErr w:type="spellEnd"/>
            <w:r w:rsidRPr="00E24D0F">
              <w:rPr>
                <w:rFonts w:ascii="Times New Roman" w:eastAsia="Times New Roman" w:hAnsi="Times New Roman"/>
                <w:lang w:eastAsia="lv-LV"/>
              </w:rPr>
              <w:t>),</w:t>
            </w:r>
            <w:r w:rsidRPr="00E24D0F">
              <w:rPr>
                <w:rFonts w:ascii="Times New Roman" w:hAnsi="Times New Roman"/>
              </w:rPr>
              <w:t xml:space="preserve"> kas parasti izpaužas 24 stundas līdz 28 diena  pēc </w:t>
            </w:r>
            <w:proofErr w:type="spellStart"/>
            <w:r w:rsidRPr="00E24D0F">
              <w:rPr>
                <w:rFonts w:ascii="Times New Roman" w:hAnsi="Times New Roman"/>
              </w:rPr>
              <w:t>transfūzijas</w:t>
            </w:r>
            <w:proofErr w:type="spellEnd"/>
            <w:r w:rsidRPr="00E24D0F">
              <w:rPr>
                <w:rFonts w:ascii="Times New Roman" w:hAnsi="Times New Roman"/>
              </w:rPr>
              <w:t>.</w:t>
            </w:r>
          </w:p>
        </w:tc>
      </w:tr>
      <w:tr w:rsidR="00CC135B" w14:paraId="43B01426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F4D3B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>Neimunoloģiska hemolīze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95F8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Akū</w:t>
            </w:r>
            <w:r w:rsidRPr="00E24D0F">
              <w:rPr>
                <w:rFonts w:ascii="Times New Roman" w:hAnsi="Times New Roman"/>
              </w:rPr>
              <w:t xml:space="preserve">ta </w:t>
            </w:r>
            <w:proofErr w:type="spellStart"/>
            <w:r w:rsidRPr="00E24D0F">
              <w:rPr>
                <w:rFonts w:ascii="Times New Roman" w:hAnsi="Times New Roman"/>
              </w:rPr>
              <w:t>hemolītiska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reakcija sakarā ar fizikālu, ķīmisku vai bioloģisku cēloni (piem., temperatūra, osmotiskais spiediens, medikamenti, u.c.)</w:t>
            </w:r>
          </w:p>
        </w:tc>
      </w:tr>
      <w:tr w:rsidR="00CC135B" w14:paraId="07AF7EDA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1D377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E24D0F">
              <w:rPr>
                <w:rFonts w:ascii="Times New Roman" w:hAnsi="Times New Roman"/>
                <w:b/>
              </w:rPr>
              <w:t>Anafilakse</w:t>
            </w:r>
            <w:proofErr w:type="spellEnd"/>
            <w:r w:rsidRPr="00E24D0F">
              <w:rPr>
                <w:rFonts w:ascii="Times New Roman" w:hAnsi="Times New Roman"/>
                <w:b/>
              </w:rPr>
              <w:t>/</w:t>
            </w:r>
            <w:proofErr w:type="spellStart"/>
            <w:r w:rsidRPr="00E24D0F">
              <w:rPr>
                <w:rFonts w:ascii="Times New Roman" w:hAnsi="Times New Roman"/>
                <w:b/>
              </w:rPr>
              <w:t>hipersensitivitāte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805" w14:textId="77777777" w:rsidR="00C16F98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Akūta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reakcija pret plazmas olbaltumiem, kuru novēro pacientiem </w:t>
            </w:r>
            <w:r w:rsidRPr="00E24D0F">
              <w:rPr>
                <w:rFonts w:ascii="Times New Roman" w:hAnsi="Times New Roman"/>
              </w:rPr>
              <w:t xml:space="preserve">ar </w:t>
            </w:r>
            <w:proofErr w:type="spellStart"/>
            <w:r w:rsidRPr="00E24D0F">
              <w:rPr>
                <w:rFonts w:ascii="Times New Roman" w:hAnsi="Times New Roman"/>
              </w:rPr>
              <w:t>IgA</w:t>
            </w:r>
            <w:proofErr w:type="spellEnd"/>
            <w:r w:rsidRPr="00E24D0F">
              <w:rPr>
                <w:rFonts w:ascii="Times New Roman" w:hAnsi="Times New Roman"/>
              </w:rPr>
              <w:t xml:space="preserve"> deficītu un anti – </w:t>
            </w:r>
            <w:proofErr w:type="spellStart"/>
            <w:r w:rsidRPr="00E24D0F">
              <w:rPr>
                <w:rFonts w:ascii="Times New Roman" w:hAnsi="Times New Roman"/>
              </w:rPr>
              <w:t>IgA</w:t>
            </w:r>
            <w:proofErr w:type="spellEnd"/>
            <w:r w:rsidRPr="00E24D0F">
              <w:rPr>
                <w:rFonts w:ascii="Times New Roman" w:hAnsi="Times New Roman"/>
              </w:rPr>
              <w:t xml:space="preserve"> antivielām, kas radušās pēc grūtniecības vai iepriekšējām </w:t>
            </w:r>
            <w:proofErr w:type="spellStart"/>
            <w:r w:rsidRPr="00E24D0F">
              <w:rPr>
                <w:rFonts w:ascii="Times New Roman" w:hAnsi="Times New Roman"/>
              </w:rPr>
              <w:t>transfūzijām</w:t>
            </w:r>
            <w:proofErr w:type="spellEnd"/>
            <w:r w:rsidRPr="00E24D0F">
              <w:rPr>
                <w:rFonts w:ascii="Times New Roman" w:hAnsi="Times New Roman"/>
              </w:rPr>
              <w:t xml:space="preserve">. Nopietna alerģiska reakcija skar arī elpošanas un </w:t>
            </w:r>
            <w:proofErr w:type="spellStart"/>
            <w:r w:rsidRPr="00E24D0F">
              <w:rPr>
                <w:rFonts w:ascii="Times New Roman" w:hAnsi="Times New Roman"/>
              </w:rPr>
              <w:t>kardiovaskulāro</w:t>
            </w:r>
            <w:proofErr w:type="spellEnd"/>
            <w:r w:rsidRPr="00E24D0F">
              <w:rPr>
                <w:rFonts w:ascii="Times New Roman" w:hAnsi="Times New Roman"/>
              </w:rPr>
              <w:t xml:space="preserve"> sistēmu un izpaužas kā </w:t>
            </w:r>
            <w:proofErr w:type="spellStart"/>
            <w:r w:rsidRPr="00E24D0F">
              <w:rPr>
                <w:rFonts w:ascii="Times New Roman" w:hAnsi="Times New Roman"/>
              </w:rPr>
              <w:t>anafilakse</w:t>
            </w:r>
            <w:proofErr w:type="spellEnd"/>
            <w:r w:rsidRPr="00E24D0F">
              <w:rPr>
                <w:rFonts w:ascii="Times New Roman" w:hAnsi="Times New Roman"/>
              </w:rPr>
              <w:t>.</w:t>
            </w:r>
          </w:p>
        </w:tc>
      </w:tr>
      <w:tr w:rsidR="00CC135B" w14:paraId="580BB123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A22C29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 xml:space="preserve">Ar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saistīta plaušu bojājuma</w:t>
            </w:r>
            <w:r w:rsidRPr="00E24D0F">
              <w:rPr>
                <w:rFonts w:ascii="Times New Roman" w:hAnsi="Times New Roman"/>
              </w:rPr>
              <w:t xml:space="preserve"> (</w:t>
            </w:r>
            <w:r w:rsidRPr="00E24D0F">
              <w:rPr>
                <w:rFonts w:ascii="Times New Roman" w:hAnsi="Times New Roman"/>
                <w:b/>
              </w:rPr>
              <w:t>TRALI)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F39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Akūta </w:t>
            </w:r>
            <w:proofErr w:type="spellStart"/>
            <w:r w:rsidR="00F07009" w:rsidRPr="00E24D0F">
              <w:rPr>
                <w:rFonts w:ascii="Times New Roman" w:hAnsi="Times New Roman"/>
              </w:rPr>
              <w:t>transfūziju</w:t>
            </w:r>
            <w:proofErr w:type="spellEnd"/>
            <w:r w:rsidR="00F07009" w:rsidRPr="00E24D0F">
              <w:rPr>
                <w:rFonts w:ascii="Times New Roman" w:hAnsi="Times New Roman"/>
              </w:rPr>
              <w:t xml:space="preserve"> </w:t>
            </w:r>
            <w:r w:rsidRPr="00E24D0F">
              <w:rPr>
                <w:rFonts w:ascii="Times New Roman" w:hAnsi="Times New Roman"/>
              </w:rPr>
              <w:t xml:space="preserve">reakcija, kuras  cēlonis ir anti-HLA vai </w:t>
            </w:r>
            <w:proofErr w:type="spellStart"/>
            <w:r w:rsidRPr="00E24D0F">
              <w:rPr>
                <w:rFonts w:ascii="Times New Roman" w:hAnsi="Times New Roman"/>
              </w:rPr>
              <w:t>neitrofilu</w:t>
            </w:r>
            <w:proofErr w:type="spellEnd"/>
            <w:r w:rsidRPr="00E24D0F">
              <w:rPr>
                <w:rFonts w:ascii="Times New Roman" w:hAnsi="Times New Roman"/>
              </w:rPr>
              <w:t xml:space="preserve"> antivielu pasīva nokļūšana no asins komponenta </w:t>
            </w:r>
            <w:r w:rsidR="00F07009" w:rsidRPr="00E24D0F">
              <w:rPr>
                <w:rFonts w:ascii="Times New Roman" w:hAnsi="Times New Roman"/>
              </w:rPr>
              <w:t>(</w:t>
            </w:r>
            <w:r w:rsidRPr="00E24D0F">
              <w:rPr>
                <w:rFonts w:ascii="Times New Roman" w:hAnsi="Times New Roman"/>
              </w:rPr>
              <w:t xml:space="preserve">parasti </w:t>
            </w:r>
            <w:r w:rsidR="00F07009" w:rsidRPr="00E24D0F">
              <w:rPr>
                <w:rFonts w:ascii="Times New Roman" w:hAnsi="Times New Roman"/>
              </w:rPr>
              <w:t xml:space="preserve">no </w:t>
            </w:r>
            <w:r w:rsidRPr="00E24D0F">
              <w:rPr>
                <w:rFonts w:ascii="Times New Roman" w:hAnsi="Times New Roman"/>
              </w:rPr>
              <w:t xml:space="preserve">sievietes plazmas, </w:t>
            </w:r>
            <w:r w:rsidR="00F07009" w:rsidRPr="00E24D0F">
              <w:rPr>
                <w:rFonts w:ascii="Times New Roman" w:hAnsi="Times New Roman"/>
              </w:rPr>
              <w:t>kurai</w:t>
            </w:r>
            <w:r w:rsidRPr="00E24D0F">
              <w:rPr>
                <w:rFonts w:ascii="Times New Roman" w:hAnsi="Times New Roman"/>
              </w:rPr>
              <w:t xml:space="preserve"> bijušas atkārtotas grūtniecības) recipienta asinsritē, kas noved pie plaušu tūskas.</w:t>
            </w:r>
          </w:p>
        </w:tc>
      </w:tr>
      <w:tr w:rsidR="00CC135B" w14:paraId="77D8FB49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766FA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 xml:space="preserve">Ar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</w:t>
            </w:r>
            <w:r w:rsidRPr="00E24D0F">
              <w:rPr>
                <w:rFonts w:ascii="Times New Roman" w:hAnsi="Times New Roman"/>
                <w:b/>
              </w:rPr>
              <w:t>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pārnesta bakteriāla, vīrusu, parazitāra vai </w:t>
            </w:r>
            <w:proofErr w:type="spellStart"/>
            <w:r w:rsidRPr="00E24D0F">
              <w:rPr>
                <w:rFonts w:ascii="Times New Roman" w:hAnsi="Times New Roman"/>
                <w:b/>
              </w:rPr>
              <w:t>prionu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infekcija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67CC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Ar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pārnesta bakteriāla (</w:t>
            </w:r>
            <w:proofErr w:type="spellStart"/>
            <w:r w:rsidRPr="00E24D0F">
              <w:rPr>
                <w:rFonts w:ascii="Times New Roman" w:hAnsi="Times New Roman"/>
              </w:rPr>
              <w:t>Eschericia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coli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u.c</w:t>
            </w:r>
            <w:proofErr w:type="spellEnd"/>
            <w:r w:rsidRPr="00E24D0F">
              <w:rPr>
                <w:rFonts w:ascii="Times New Roman" w:hAnsi="Times New Roman"/>
              </w:rPr>
              <w:t xml:space="preserve">), vīrusu (HBV,HCV,HIV I,II u.c.), parazitāra (malārija u.c.) vai  </w:t>
            </w:r>
            <w:proofErr w:type="spellStart"/>
            <w:r w:rsidRPr="00E24D0F">
              <w:rPr>
                <w:rFonts w:ascii="Times New Roman" w:hAnsi="Times New Roman"/>
              </w:rPr>
              <w:t>prionu</w:t>
            </w:r>
            <w:proofErr w:type="spellEnd"/>
            <w:r w:rsidRPr="00E24D0F">
              <w:rPr>
                <w:rFonts w:ascii="Times New Roman" w:hAnsi="Times New Roman"/>
              </w:rPr>
              <w:t xml:space="preserve"> (</w:t>
            </w:r>
            <w:proofErr w:type="spellStart"/>
            <w:r w:rsidRPr="00E24D0F">
              <w:rPr>
                <w:rFonts w:ascii="Times New Roman" w:hAnsi="Times New Roman"/>
              </w:rPr>
              <w:t>Kreicfelda</w:t>
            </w:r>
            <w:proofErr w:type="spellEnd"/>
            <w:r w:rsidRPr="00E24D0F">
              <w:rPr>
                <w:rFonts w:ascii="Times New Roman" w:hAnsi="Times New Roman"/>
              </w:rPr>
              <w:t>-Jakoba slimība) infekcija</w:t>
            </w:r>
          </w:p>
        </w:tc>
      </w:tr>
      <w:tr w:rsidR="00CC135B" w14:paraId="6337188F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D1B3A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24D0F">
              <w:rPr>
                <w:rFonts w:ascii="Times New Roman" w:hAnsi="Times New Roman"/>
                <w:b/>
              </w:rPr>
              <w:t>Pēctransfūzijas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purpur</w:t>
            </w:r>
            <w:r w:rsidRPr="00E24D0F">
              <w:rPr>
                <w:rFonts w:ascii="Times New Roman" w:hAnsi="Times New Roman"/>
                <w:b/>
              </w:rPr>
              <w:t>a (PPT)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55B7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Novēlota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reakcija, kuras cēlonis ir  pacienta </w:t>
            </w:r>
            <w:proofErr w:type="spellStart"/>
            <w:r w:rsidRPr="00E24D0F">
              <w:rPr>
                <w:rFonts w:ascii="Times New Roman" w:hAnsi="Times New Roman"/>
              </w:rPr>
              <w:t>antitrombocitārās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aloantivielas</w:t>
            </w:r>
            <w:proofErr w:type="spellEnd"/>
            <w:r w:rsidRPr="00E24D0F">
              <w:rPr>
                <w:rFonts w:ascii="Times New Roman" w:hAnsi="Times New Roman"/>
              </w:rPr>
              <w:t xml:space="preserve">, kas radušās iepriekšēju grūtniecību vai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rezultātā un kas reaģē ar </w:t>
            </w:r>
            <w:proofErr w:type="spellStart"/>
            <w:r w:rsidRPr="00E24D0F">
              <w:rPr>
                <w:rFonts w:ascii="Times New Roman" w:hAnsi="Times New Roman"/>
              </w:rPr>
              <w:t>donoraTr</w:t>
            </w:r>
            <w:proofErr w:type="spellEnd"/>
            <w:r w:rsidRPr="00E24D0F">
              <w:rPr>
                <w:rFonts w:ascii="Times New Roman" w:hAnsi="Times New Roman"/>
              </w:rPr>
              <w:t xml:space="preserve"> antigēniem.</w:t>
            </w:r>
            <w:r w:rsidRPr="00E24D0F">
              <w:rPr>
                <w:rFonts w:ascii="Times New Roman" w:eastAsiaTheme="minorEastAsia" w:hAnsi="Times New Roman"/>
              </w:rPr>
              <w:t xml:space="preserve"> </w:t>
            </w:r>
          </w:p>
        </w:tc>
      </w:tr>
      <w:tr w:rsidR="00CC135B" w14:paraId="13D55842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5FFF0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 xml:space="preserve">Ar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saistīta </w:t>
            </w:r>
            <w:r w:rsidR="00707499" w:rsidRPr="00E24D0F">
              <w:rPr>
                <w:rFonts w:ascii="Times New Roman" w:hAnsi="Times New Roman"/>
                <w:b/>
              </w:rPr>
              <w:t>reakcija “Transplantāts pret saimnieku”</w:t>
            </w:r>
            <w:r w:rsidRPr="00E24D0F">
              <w:rPr>
                <w:rFonts w:ascii="Times New Roman" w:hAnsi="Times New Roman"/>
                <w:b/>
              </w:rPr>
              <w:t xml:space="preserve"> (GVHD)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9CD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Novēlota </w:t>
            </w:r>
            <w:r w:rsidR="00F07009" w:rsidRPr="00E24D0F">
              <w:rPr>
                <w:rFonts w:ascii="Times New Roman" w:hAnsi="Times New Roman"/>
              </w:rPr>
              <w:t xml:space="preserve">(20-30dienas pēc </w:t>
            </w:r>
            <w:proofErr w:type="spellStart"/>
            <w:r w:rsidR="00F07009" w:rsidRPr="00E24D0F">
              <w:rPr>
                <w:rFonts w:ascii="Times New Roman" w:hAnsi="Times New Roman"/>
              </w:rPr>
              <w:t>transfūzijas</w:t>
            </w:r>
            <w:proofErr w:type="spellEnd"/>
            <w:r w:rsidR="00F07009" w:rsidRPr="00E24D0F">
              <w:rPr>
                <w:rFonts w:ascii="Times New Roman" w:hAnsi="Times New Roman"/>
              </w:rPr>
              <w:t>)</w:t>
            </w:r>
            <w:r w:rsidRPr="00E24D0F">
              <w:rPr>
                <w:rFonts w:ascii="Times New Roman" w:hAnsi="Times New Roman"/>
              </w:rPr>
              <w:t xml:space="preserve">, potenciāli letāla  </w:t>
            </w:r>
            <w:proofErr w:type="spellStart"/>
            <w:r w:rsidR="00F07009" w:rsidRPr="00E24D0F">
              <w:rPr>
                <w:rFonts w:ascii="Times New Roman" w:hAnsi="Times New Roman"/>
              </w:rPr>
              <w:t>transfūziju</w:t>
            </w:r>
            <w:proofErr w:type="spellEnd"/>
            <w:r w:rsidR="00F07009" w:rsidRPr="00E24D0F">
              <w:rPr>
                <w:rFonts w:ascii="Times New Roman" w:hAnsi="Times New Roman"/>
              </w:rPr>
              <w:t xml:space="preserve"> </w:t>
            </w:r>
            <w:r w:rsidRPr="00E24D0F">
              <w:rPr>
                <w:rFonts w:ascii="Times New Roman" w:hAnsi="Times New Roman"/>
              </w:rPr>
              <w:t xml:space="preserve">reakcija, kuras pamatā ir pārlieto dzīvotspējīgo donora limfocītu </w:t>
            </w:r>
            <w:proofErr w:type="spellStart"/>
            <w:r w:rsidRPr="00E24D0F">
              <w:rPr>
                <w:rFonts w:ascii="Times New Roman" w:hAnsi="Times New Roman"/>
              </w:rPr>
              <w:t>proliferācija</w:t>
            </w:r>
            <w:proofErr w:type="spellEnd"/>
            <w:r w:rsidRPr="00E24D0F">
              <w:rPr>
                <w:rFonts w:ascii="Times New Roman" w:hAnsi="Times New Roman"/>
              </w:rPr>
              <w:t xml:space="preserve"> pacientam ar nomāktu imunitāti. Donora T limfocīti reaģē ar pacie</w:t>
            </w:r>
            <w:r w:rsidRPr="00E24D0F">
              <w:rPr>
                <w:rFonts w:ascii="Times New Roman" w:hAnsi="Times New Roman"/>
              </w:rPr>
              <w:t xml:space="preserve">nta kaula smadzeņu šūnām, izsaucot </w:t>
            </w:r>
            <w:proofErr w:type="spellStart"/>
            <w:r w:rsidRPr="00E24D0F">
              <w:rPr>
                <w:rFonts w:ascii="Times New Roman" w:hAnsi="Times New Roman"/>
              </w:rPr>
              <w:t>pancitopēniju</w:t>
            </w:r>
            <w:proofErr w:type="spellEnd"/>
            <w:r w:rsidRPr="00E24D0F">
              <w:rPr>
                <w:rFonts w:ascii="Times New Roman" w:hAnsi="Times New Roman"/>
              </w:rPr>
              <w:t>. Izpaužas ar ādas, kuņģa-zarnu trakta un aknu bojājumu.</w:t>
            </w:r>
          </w:p>
        </w:tc>
      </w:tr>
      <w:tr w:rsidR="00CC135B" w14:paraId="3ACAA0E7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7AAF3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24D0F">
              <w:rPr>
                <w:rFonts w:ascii="Times New Roman" w:hAnsi="Times New Roman"/>
                <w:b/>
              </w:rPr>
              <w:t>Febrīla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  <w:b/>
              </w:rPr>
              <w:t>nehemolītiska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reakcija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75A" w14:textId="77777777" w:rsidR="003360AC" w:rsidRPr="00E24D0F" w:rsidRDefault="00703212" w:rsidP="00A50BB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24D0F">
              <w:rPr>
                <w:rFonts w:ascii="Times New Roman" w:hAnsi="Times New Roman"/>
              </w:rPr>
              <w:t>Nehemolītiska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</w:rPr>
              <w:t xml:space="preserve"> reakcija, kuru izraisa recipienta anti – HLA antivielas pret donora leikocītiem vai </w:t>
            </w:r>
            <w:proofErr w:type="spellStart"/>
            <w:r w:rsidRPr="00E24D0F">
              <w:rPr>
                <w:rFonts w:ascii="Times New Roman" w:hAnsi="Times New Roman"/>
              </w:rPr>
              <w:t>pirogēni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citokīni</w:t>
            </w:r>
            <w:proofErr w:type="spellEnd"/>
            <w:r w:rsidRPr="00E24D0F">
              <w:rPr>
                <w:rFonts w:ascii="Times New Roman" w:hAnsi="Times New Roman"/>
              </w:rPr>
              <w:t>, kas rodas nepareizi uzglabātos asins komponentos (pārsvarā trombocītu masā), kas izpaužas ar temperatūras paaugstināšanos vismaz par 1</w:t>
            </w:r>
            <w:r w:rsidR="00075E2A" w:rsidRPr="00E24D0F">
              <w:rPr>
                <w:rFonts w:ascii="Times New Roman" w:hAnsi="Times New Roman"/>
                <w:vertAlign w:val="superscript"/>
              </w:rPr>
              <w:t>o</w:t>
            </w:r>
            <w:r w:rsidRPr="00E24D0F">
              <w:rPr>
                <w:rFonts w:ascii="Times New Roman" w:hAnsi="Times New Roman"/>
              </w:rPr>
              <w:t xml:space="preserve">C </w:t>
            </w:r>
            <w:r w:rsidRPr="005671AE">
              <w:rPr>
                <w:rFonts w:ascii="Times New Roman" w:hAnsi="Times New Roman"/>
              </w:rPr>
              <w:t xml:space="preserve">24 </w:t>
            </w:r>
            <w:r w:rsidRPr="005671AE">
              <w:rPr>
                <w:rFonts w:ascii="Times New Roman" w:hAnsi="Times New Roman"/>
              </w:rPr>
              <w:t>stundu laikā</w:t>
            </w:r>
            <w:r w:rsidR="00A50BB3" w:rsidRPr="005671AE">
              <w:rPr>
                <w:rFonts w:ascii="Times New Roman" w:hAnsi="Times New Roman"/>
              </w:rPr>
              <w:t>, nopietnos gadījumos par 2</w:t>
            </w:r>
            <w:r w:rsidR="00A50BB3" w:rsidRPr="005671AE">
              <w:rPr>
                <w:rFonts w:ascii="Times New Roman" w:hAnsi="Times New Roman"/>
                <w:vertAlign w:val="superscript"/>
              </w:rPr>
              <w:t>o</w:t>
            </w:r>
            <w:r w:rsidR="00A50BB3" w:rsidRPr="005671AE">
              <w:rPr>
                <w:rFonts w:ascii="Times New Roman" w:hAnsi="Times New Roman"/>
              </w:rPr>
              <w:t>C un vairāk.</w:t>
            </w:r>
          </w:p>
        </w:tc>
      </w:tr>
      <w:tr w:rsidR="00CC135B" w14:paraId="3A932E43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B8328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lastRenderedPageBreak/>
              <w:t xml:space="preserve">Ar </w:t>
            </w:r>
            <w:proofErr w:type="spellStart"/>
            <w:r w:rsidRPr="00E24D0F">
              <w:rPr>
                <w:rFonts w:ascii="Times New Roman" w:hAnsi="Times New Roman"/>
                <w:b/>
              </w:rPr>
              <w:t>transfūziju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saistīta </w:t>
            </w:r>
            <w:proofErr w:type="spellStart"/>
            <w:r w:rsidRPr="00E24D0F">
              <w:rPr>
                <w:rFonts w:ascii="Times New Roman" w:hAnsi="Times New Roman"/>
                <w:b/>
              </w:rPr>
              <w:t>cirkulatora</w:t>
            </w:r>
            <w:proofErr w:type="spellEnd"/>
            <w:r w:rsidRPr="00E24D0F">
              <w:rPr>
                <w:rFonts w:ascii="Times New Roman" w:hAnsi="Times New Roman"/>
                <w:b/>
              </w:rPr>
              <w:t xml:space="preserve"> pārslodze (TACO)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42B7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Akūta </w:t>
            </w:r>
            <w:proofErr w:type="spellStart"/>
            <w:r w:rsidR="00F07009" w:rsidRPr="00E24D0F">
              <w:rPr>
                <w:rFonts w:ascii="Times New Roman" w:hAnsi="Times New Roman"/>
              </w:rPr>
              <w:t>transfūziju</w:t>
            </w:r>
            <w:proofErr w:type="spellEnd"/>
            <w:r w:rsidR="00F07009" w:rsidRPr="00E24D0F">
              <w:rPr>
                <w:rFonts w:ascii="Times New Roman" w:hAnsi="Times New Roman"/>
              </w:rPr>
              <w:t xml:space="preserve"> </w:t>
            </w:r>
            <w:r w:rsidRPr="00E24D0F">
              <w:rPr>
                <w:rFonts w:ascii="Times New Roman" w:hAnsi="Times New Roman"/>
              </w:rPr>
              <w:t>reakcija, kuras  cēlonis ir masīva/pārlieku strauja asins komponentu vai albumīna šķīduma pārliešana, kas noved pie akūtas kreisā k</w:t>
            </w:r>
            <w:r w:rsidRPr="00E24D0F">
              <w:rPr>
                <w:rFonts w:ascii="Times New Roman" w:hAnsi="Times New Roman"/>
              </w:rPr>
              <w:t>ambara pārslodzes.</w:t>
            </w:r>
          </w:p>
        </w:tc>
      </w:tr>
      <w:tr w:rsidR="00CC135B" w14:paraId="460C0C56" w14:textId="77777777" w:rsidTr="00482F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29AA1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Alerģiska reakcija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79B" w14:textId="77777777" w:rsidR="003360AC" w:rsidRPr="00E24D0F" w:rsidRDefault="00703212" w:rsidP="0077703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Akūta,</w:t>
            </w:r>
            <w:r w:rsidR="00C063B2" w:rsidRPr="00E24D0F">
              <w:rPr>
                <w:rFonts w:ascii="Times New Roman" w:hAnsi="Times New Roman"/>
              </w:rPr>
              <w:t xml:space="preserve"> </w:t>
            </w:r>
            <w:r w:rsidRPr="00E24D0F">
              <w:rPr>
                <w:rFonts w:ascii="Times New Roman" w:hAnsi="Times New Roman"/>
              </w:rPr>
              <w:t xml:space="preserve">viegla </w:t>
            </w:r>
            <w:proofErr w:type="spellStart"/>
            <w:r w:rsidRPr="00E24D0F">
              <w:rPr>
                <w:rFonts w:ascii="Times New Roman" w:hAnsi="Times New Roman"/>
              </w:rPr>
              <w:t>nehemolītiska</w:t>
            </w:r>
            <w:proofErr w:type="spellEnd"/>
            <w:r w:rsidRPr="00E24D0F">
              <w:rPr>
                <w:rFonts w:ascii="Times New Roman" w:hAnsi="Times New Roman"/>
              </w:rPr>
              <w:t xml:space="preserve"> </w:t>
            </w:r>
            <w:proofErr w:type="spellStart"/>
            <w:r w:rsidRPr="00E24D0F">
              <w:rPr>
                <w:rFonts w:ascii="Times New Roman" w:hAnsi="Times New Roman"/>
              </w:rPr>
              <w:t>transfūzijas</w:t>
            </w:r>
            <w:proofErr w:type="spellEnd"/>
            <w:r w:rsidRPr="00E24D0F">
              <w:rPr>
                <w:rFonts w:ascii="Times New Roman" w:hAnsi="Times New Roman"/>
              </w:rPr>
              <w:t xml:space="preserve"> reakcija, kas saistīta ar neimunoloģiskiem vai imunoloģiskiem cēloņiem  -</w:t>
            </w:r>
            <w:proofErr w:type="spellStart"/>
            <w:r w:rsidRPr="00E24D0F">
              <w:rPr>
                <w:rFonts w:ascii="Times New Roman" w:hAnsi="Times New Roman"/>
              </w:rPr>
              <w:t>IgE</w:t>
            </w:r>
            <w:proofErr w:type="spellEnd"/>
            <w:r w:rsidRPr="00E24D0F">
              <w:rPr>
                <w:rFonts w:ascii="Times New Roman" w:hAnsi="Times New Roman"/>
              </w:rPr>
              <w:t xml:space="preserve"> antivielām recipienta plazmā pret donora plazmas proteīniem vai citiem alergēniem. Reakcija skar ādu un gļotādas un izpaužas ar izsitumiem /niezi. </w:t>
            </w:r>
          </w:p>
        </w:tc>
      </w:tr>
    </w:tbl>
    <w:p w14:paraId="57420FB7" w14:textId="77777777" w:rsidR="00482F8A" w:rsidRPr="00E24D0F" w:rsidRDefault="00703212" w:rsidP="00482F8A">
      <w:pPr>
        <w:pStyle w:val="BodyText"/>
        <w:kinsoku w:val="0"/>
        <w:overflowPunct w:val="0"/>
        <w:spacing w:before="120"/>
        <w:ind w:left="567" w:right="4"/>
        <w:jc w:val="both"/>
        <w:rPr>
          <w:sz w:val="24"/>
          <w:szCs w:val="24"/>
        </w:rPr>
      </w:pPr>
      <w:r w:rsidRPr="00E24D0F">
        <w:rPr>
          <w:sz w:val="24"/>
          <w:szCs w:val="24"/>
        </w:rPr>
        <w:t>Ja</w:t>
      </w:r>
      <w:r w:rsidRPr="00E24D0F">
        <w:rPr>
          <w:spacing w:val="12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pēc</w:t>
      </w:r>
      <w:r w:rsidRPr="00E24D0F">
        <w:rPr>
          <w:spacing w:val="11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asins</w:t>
      </w:r>
      <w:r w:rsidRPr="00E24D0F">
        <w:rPr>
          <w:spacing w:val="11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komponenta</w:t>
      </w:r>
      <w:r w:rsidRPr="00E24D0F">
        <w:rPr>
          <w:spacing w:val="11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pārliešanas</w:t>
      </w:r>
      <w:r w:rsidRPr="00E24D0F">
        <w:rPr>
          <w:spacing w:val="41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recipientam</w:t>
      </w:r>
      <w:r w:rsidRPr="00E24D0F">
        <w:rPr>
          <w:spacing w:val="19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ir</w:t>
      </w:r>
      <w:r w:rsidRPr="00E24D0F">
        <w:rPr>
          <w:spacing w:val="19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blakne,</w:t>
      </w:r>
      <w:r w:rsidRPr="00E24D0F">
        <w:rPr>
          <w:spacing w:val="18"/>
          <w:sz w:val="24"/>
          <w:szCs w:val="24"/>
        </w:rPr>
        <w:t xml:space="preserve"> </w:t>
      </w:r>
      <w:r w:rsidRPr="00E24D0F">
        <w:rPr>
          <w:sz w:val="24"/>
          <w:szCs w:val="24"/>
        </w:rPr>
        <w:t>kas</w:t>
      </w:r>
      <w:r w:rsidRPr="00E24D0F">
        <w:rPr>
          <w:spacing w:val="18"/>
          <w:sz w:val="24"/>
          <w:szCs w:val="24"/>
        </w:rPr>
        <w:t xml:space="preserve"> </w:t>
      </w:r>
      <w:r w:rsidRPr="00E24D0F">
        <w:rPr>
          <w:sz w:val="24"/>
          <w:szCs w:val="24"/>
        </w:rPr>
        <w:t>rada</w:t>
      </w:r>
      <w:r w:rsidRPr="00E24D0F">
        <w:rPr>
          <w:spacing w:val="18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šaubas</w:t>
      </w:r>
      <w:r w:rsidRPr="00E24D0F">
        <w:rPr>
          <w:spacing w:val="39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par</w:t>
      </w:r>
      <w:r w:rsidRPr="00E24D0F">
        <w:rPr>
          <w:spacing w:val="14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asins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komponenta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kvalitāti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z w:val="24"/>
          <w:szCs w:val="24"/>
        </w:rPr>
        <w:t>un</w:t>
      </w:r>
      <w:r w:rsidRPr="00E24D0F">
        <w:rPr>
          <w:spacing w:val="12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ir</w:t>
      </w:r>
      <w:r w:rsidRPr="00E24D0F">
        <w:rPr>
          <w:spacing w:val="39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nepieciešamība</w:t>
      </w:r>
      <w:r w:rsidRPr="00E24D0F">
        <w:rPr>
          <w:spacing w:val="32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aizturēt</w:t>
      </w:r>
      <w:r w:rsidRPr="00E24D0F">
        <w:rPr>
          <w:spacing w:val="35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citus</w:t>
      </w:r>
      <w:r w:rsidRPr="00E24D0F">
        <w:rPr>
          <w:spacing w:val="35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no</w:t>
      </w:r>
      <w:r w:rsidRPr="00E24D0F">
        <w:rPr>
          <w:spacing w:val="32"/>
          <w:sz w:val="24"/>
          <w:szCs w:val="24"/>
        </w:rPr>
        <w:t xml:space="preserve"> </w:t>
      </w:r>
      <w:r w:rsidRPr="00E24D0F">
        <w:rPr>
          <w:sz w:val="24"/>
          <w:szCs w:val="24"/>
        </w:rPr>
        <w:t>šī</w:t>
      </w:r>
      <w:r w:rsidRPr="00E24D0F">
        <w:rPr>
          <w:spacing w:val="32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donora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sagatavotos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asins</w:t>
      </w:r>
      <w:r w:rsidRPr="00E24D0F">
        <w:rPr>
          <w:spacing w:val="13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komponentus,</w:t>
      </w:r>
      <w:r w:rsidRPr="00E24D0F">
        <w:rPr>
          <w:spacing w:val="39"/>
          <w:w w:val="99"/>
          <w:sz w:val="24"/>
          <w:szCs w:val="24"/>
        </w:rPr>
        <w:t xml:space="preserve"> </w:t>
      </w:r>
      <w:r w:rsidRPr="00E24D0F">
        <w:rPr>
          <w:bCs/>
          <w:color w:val="FF0000"/>
          <w:sz w:val="24"/>
          <w:szCs w:val="24"/>
          <w:u w:val="single"/>
        </w:rPr>
        <w:t>steidzami</w:t>
      </w:r>
      <w:r w:rsidRPr="00E24D0F">
        <w:rPr>
          <w:bCs/>
          <w:color w:val="FF0000"/>
          <w:spacing w:val="-3"/>
          <w:sz w:val="24"/>
          <w:szCs w:val="24"/>
          <w:u w:val="single"/>
        </w:rPr>
        <w:t xml:space="preserve"> </w:t>
      </w:r>
      <w:r w:rsidRPr="00E24D0F">
        <w:rPr>
          <w:bCs/>
          <w:color w:val="FF0000"/>
          <w:sz w:val="24"/>
          <w:szCs w:val="24"/>
          <w:u w:val="single"/>
        </w:rPr>
        <w:t>ziņot</w:t>
      </w:r>
      <w:r w:rsidRPr="00E24D0F">
        <w:rPr>
          <w:color w:val="FF0000"/>
          <w:sz w:val="24"/>
          <w:szCs w:val="24"/>
        </w:rPr>
        <w:t xml:space="preserve"> </w:t>
      </w:r>
      <w:r w:rsidRPr="00E24D0F">
        <w:rPr>
          <w:sz w:val="24"/>
          <w:szCs w:val="24"/>
        </w:rPr>
        <w:t>VADC</w:t>
      </w:r>
      <w:r w:rsidRPr="00E24D0F">
        <w:rPr>
          <w:spacing w:val="22"/>
          <w:sz w:val="24"/>
          <w:szCs w:val="24"/>
        </w:rPr>
        <w:t xml:space="preserve"> </w:t>
      </w:r>
      <w:r w:rsidRPr="00E24D0F">
        <w:rPr>
          <w:sz w:val="24"/>
          <w:szCs w:val="24"/>
        </w:rPr>
        <w:t>Asins</w:t>
      </w:r>
      <w:r w:rsidRPr="00E24D0F">
        <w:rPr>
          <w:spacing w:val="21"/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>pagatavo</w:t>
      </w:r>
      <w:r w:rsidRPr="00E24D0F">
        <w:rPr>
          <w:sz w:val="24"/>
          <w:szCs w:val="24"/>
        </w:rPr>
        <w:t xml:space="preserve">jumu krājumu </w:t>
      </w:r>
      <w:r w:rsidRPr="00E24D0F">
        <w:rPr>
          <w:spacing w:val="-1"/>
          <w:sz w:val="24"/>
          <w:szCs w:val="24"/>
        </w:rPr>
        <w:t>nodaļai</w:t>
      </w:r>
      <w:r w:rsidRPr="00E24D0F">
        <w:rPr>
          <w:sz w:val="24"/>
          <w:szCs w:val="24"/>
        </w:rPr>
        <w:t xml:space="preserve"> </w:t>
      </w:r>
      <w:r w:rsidRPr="00E24D0F">
        <w:rPr>
          <w:spacing w:val="-1"/>
          <w:sz w:val="24"/>
          <w:szCs w:val="24"/>
        </w:rPr>
        <w:t xml:space="preserve">(Ekspedīcijai) pa telefonu </w:t>
      </w:r>
      <w:r w:rsidRPr="00E24D0F">
        <w:rPr>
          <w:sz w:val="24"/>
          <w:szCs w:val="24"/>
        </w:rPr>
        <w:t xml:space="preserve"> </w:t>
      </w:r>
      <w:r w:rsidRPr="00E24D0F">
        <w:rPr>
          <w:color w:val="FF0000"/>
          <w:spacing w:val="-1"/>
          <w:sz w:val="24"/>
          <w:szCs w:val="24"/>
        </w:rPr>
        <w:t xml:space="preserve">67471473 </w:t>
      </w:r>
      <w:r w:rsidRPr="00E24D0F">
        <w:rPr>
          <w:spacing w:val="-1"/>
          <w:sz w:val="24"/>
          <w:szCs w:val="24"/>
        </w:rPr>
        <w:t xml:space="preserve">vai </w:t>
      </w:r>
      <w:r w:rsidRPr="00E24D0F">
        <w:rPr>
          <w:color w:val="FF0000"/>
          <w:sz w:val="24"/>
          <w:szCs w:val="24"/>
        </w:rPr>
        <w:t>26158678</w:t>
      </w:r>
      <w:r w:rsidRPr="00E24D0F">
        <w:rPr>
          <w:sz w:val="24"/>
          <w:szCs w:val="24"/>
        </w:rPr>
        <w:t>.</w:t>
      </w:r>
    </w:p>
    <w:p w14:paraId="1C61BC78" w14:textId="77777777" w:rsidR="00B85042" w:rsidRPr="00E24D0F" w:rsidRDefault="00703212" w:rsidP="005671AE">
      <w:pPr>
        <w:pStyle w:val="Heading2"/>
      </w:pPr>
      <w:bookmarkStart w:id="14" w:name="_Toc256000030"/>
      <w:r w:rsidRPr="00E24D0F">
        <w:t>Ziņošanas kārtība par blaknēm</w:t>
      </w:r>
      <w:bookmarkEnd w:id="14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268"/>
        <w:gridCol w:w="1559"/>
        <w:gridCol w:w="1134"/>
        <w:gridCol w:w="2835"/>
      </w:tblGrid>
      <w:tr w:rsidR="00CC135B" w14:paraId="2C3E97F2" w14:textId="77777777" w:rsidTr="00D47150">
        <w:trPr>
          <w:trHeight w:val="841"/>
          <w:tblHeader/>
        </w:trPr>
        <w:tc>
          <w:tcPr>
            <w:tcW w:w="18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880B07" w14:textId="77777777" w:rsidR="00B85042" w:rsidRPr="00E24D0F" w:rsidRDefault="00B8504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1BF7AA" w14:textId="77777777" w:rsidR="00B85042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 xml:space="preserve">Ziņošanas </w:t>
            </w:r>
            <w:r w:rsidRPr="00E24D0F">
              <w:rPr>
                <w:rFonts w:ascii="Times New Roman" w:hAnsi="Times New Roman"/>
                <w:b/>
              </w:rPr>
              <w:t>paredzētās veidlapas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F912CB" w14:textId="77777777" w:rsidR="00B85042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>Ziņojuma nosūtīšanas nosacījumi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52CE03" w14:textId="77777777" w:rsidR="00B85042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>Adresāts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EB621E0" w14:textId="77777777" w:rsidR="00B85042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  <w:b/>
              </w:rPr>
              <w:t>Ziņošanas veids</w:t>
            </w:r>
          </w:p>
        </w:tc>
      </w:tr>
      <w:tr w:rsidR="00CC135B" w14:paraId="7465A869" w14:textId="77777777" w:rsidTr="00D47150">
        <w:trPr>
          <w:trHeight w:val="75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7E545" w14:textId="77777777" w:rsidR="00B85042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Blakne</w:t>
            </w:r>
            <w:r w:rsidR="00707499" w:rsidRPr="00E24D0F">
              <w:rPr>
                <w:rFonts w:ascii="Times New Roman" w:hAnsi="Times New Roman"/>
                <w:b/>
              </w:rPr>
              <w:t xml:space="preserve"> (</w:t>
            </w:r>
            <w:r w:rsidRPr="00E24D0F">
              <w:rPr>
                <w:rFonts w:ascii="Times New Roman" w:hAnsi="Times New Roman"/>
                <w:b/>
              </w:rPr>
              <w:t>B</w:t>
            </w:r>
            <w:r w:rsidR="00707499" w:rsidRPr="00E24D0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037769" w14:textId="77777777" w:rsidR="00B85042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="000974C4">
                <w:rPr>
                  <w:rStyle w:val="Hyperlink"/>
                  <w:rFonts w:ascii="Times New Roman" w:hAnsi="Times New Roman"/>
                </w:rPr>
                <w:t xml:space="preserve">V-422 "Asins kabineta ziņojums par blakni" </w:t>
              </w:r>
            </w:hyperlink>
            <w:r w:rsidR="000974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08CDFD" w14:textId="77777777" w:rsidR="00B85042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Pēc iespējas īsā laikā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D32A65" w14:textId="77777777" w:rsidR="00B85042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VADC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0E231B" w14:textId="77777777" w:rsidR="00DF5111" w:rsidRPr="00E24D0F" w:rsidRDefault="00703212" w:rsidP="00012AFA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u</w:t>
            </w:r>
            <w:r w:rsidR="00B85042" w:rsidRPr="00E24D0F">
              <w:rPr>
                <w:rFonts w:ascii="Times New Roman" w:hAnsi="Times New Roman"/>
              </w:rPr>
              <w:t>z e-pastu</w:t>
            </w:r>
            <w:r w:rsidRPr="00E24D0F">
              <w:rPr>
                <w:rFonts w:ascii="Times New Roman" w:hAnsi="Times New Roman"/>
              </w:rPr>
              <w:t xml:space="preserve">: </w:t>
            </w:r>
            <w:hyperlink r:id="rId19" w:history="1">
              <w:r w:rsidR="007222C1" w:rsidRPr="00E24D0F">
                <w:rPr>
                  <w:rStyle w:val="Hyperlink"/>
                  <w:rFonts w:ascii="Times New Roman" w:hAnsi="Times New Roman"/>
                </w:rPr>
                <w:t>vigilance@vadc.gov.lv</w:t>
              </w:r>
            </w:hyperlink>
          </w:p>
        </w:tc>
      </w:tr>
      <w:tr w:rsidR="00CC135B" w14:paraId="1E636D2A" w14:textId="77777777" w:rsidTr="00D47150">
        <w:trPr>
          <w:trHeight w:val="317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AFAA9AB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Nopietna blakne</w:t>
            </w:r>
            <w:r w:rsidR="00707499" w:rsidRPr="00E24D0F">
              <w:rPr>
                <w:rFonts w:ascii="Times New Roman" w:hAnsi="Times New Roman"/>
                <w:b/>
              </w:rPr>
              <w:t xml:space="preserve"> (</w:t>
            </w:r>
            <w:r w:rsidRPr="00E24D0F">
              <w:rPr>
                <w:rFonts w:ascii="Times New Roman" w:hAnsi="Times New Roman"/>
                <w:b/>
              </w:rPr>
              <w:t>NB</w:t>
            </w:r>
            <w:r w:rsidR="00707499" w:rsidRPr="00E24D0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4C0A1E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8. pielikuma A daļa</w:t>
              </w:r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2D0A9F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Pēc iespējas īsā lai</w:t>
            </w:r>
            <w:r w:rsidRPr="00E24D0F">
              <w:rPr>
                <w:rFonts w:ascii="Times New Roman" w:hAnsi="Times New Roman"/>
              </w:rPr>
              <w:t>kā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FD5AFC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</w:t>
            </w:r>
          </w:p>
          <w:p w14:paraId="359884F6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VADC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319E52" w14:textId="77777777" w:rsidR="00012AFA" w:rsidRPr="00E24D0F" w:rsidRDefault="00703212" w:rsidP="00012AFA">
            <w:pPr>
              <w:pStyle w:val="ListParagraph"/>
              <w:numPr>
                <w:ilvl w:val="0"/>
                <w:numId w:val="33"/>
              </w:numPr>
              <w:ind w:left="252" w:hanging="252"/>
            </w:pPr>
            <w:r w:rsidRPr="00E24D0F">
              <w:t>uz e-pastiem:</w:t>
            </w:r>
          </w:p>
          <w:p w14:paraId="0593782C" w14:textId="77777777" w:rsidR="00012AFA" w:rsidRPr="00E24D0F" w:rsidRDefault="00703212" w:rsidP="00012AFA">
            <w:pPr>
              <w:pStyle w:val="ListParagraph"/>
              <w:numPr>
                <w:ilvl w:val="0"/>
                <w:numId w:val="34"/>
              </w:numPr>
              <w:ind w:left="536" w:hanging="284"/>
              <w:rPr>
                <w:sz w:val="22"/>
                <w:szCs w:val="22"/>
              </w:rPr>
            </w:pPr>
            <w:hyperlink r:id="rId21" w:history="1">
              <w:r w:rsidR="00CD277A" w:rsidRPr="00E24D0F">
                <w:rPr>
                  <w:rStyle w:val="Hyperlink"/>
                  <w:sz w:val="22"/>
                  <w:szCs w:val="22"/>
                </w:rPr>
                <w:t>info@zva.gov.lv</w:t>
              </w:r>
            </w:hyperlink>
          </w:p>
          <w:p w14:paraId="0575F54C" w14:textId="77777777" w:rsidR="00DF5111" w:rsidRPr="00E24D0F" w:rsidRDefault="00703212" w:rsidP="00012AFA">
            <w:pPr>
              <w:pStyle w:val="ListParagraph"/>
              <w:numPr>
                <w:ilvl w:val="0"/>
                <w:numId w:val="34"/>
              </w:numPr>
              <w:ind w:left="536" w:hanging="284"/>
            </w:pPr>
            <w:hyperlink r:id="rId22" w:history="1">
              <w:r w:rsidR="007222C1" w:rsidRPr="00E24D0F">
                <w:rPr>
                  <w:rStyle w:val="Hyperlink"/>
                  <w:sz w:val="22"/>
                  <w:szCs w:val="22"/>
                </w:rPr>
                <w:t>vigilance@vadc.gov.lv</w:t>
              </w:r>
            </w:hyperlink>
          </w:p>
          <w:p w14:paraId="195018C3" w14:textId="77777777" w:rsidR="00325680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vai</w:t>
            </w:r>
          </w:p>
          <w:p w14:paraId="30D2B480" w14:textId="77777777" w:rsidR="00DF5111" w:rsidRPr="00E24D0F" w:rsidRDefault="00703212" w:rsidP="00012AFA">
            <w:pPr>
              <w:pStyle w:val="ListParagraph"/>
              <w:numPr>
                <w:ilvl w:val="0"/>
                <w:numId w:val="33"/>
              </w:numPr>
              <w:ind w:left="252" w:hanging="252"/>
              <w:rPr>
                <w:sz w:val="22"/>
                <w:szCs w:val="22"/>
              </w:rPr>
            </w:pPr>
            <w:proofErr w:type="spellStart"/>
            <w:r w:rsidRPr="00E24D0F">
              <w:t>tiešsaitē</w:t>
            </w:r>
            <w:proofErr w:type="spellEnd"/>
            <w:r w:rsidRPr="00E24D0F">
              <w:rPr>
                <w:sz w:val="22"/>
                <w:szCs w:val="22"/>
              </w:rPr>
              <w:t xml:space="preserve"> ZVA mājaslapā </w:t>
            </w:r>
            <w:hyperlink r:id="rId23" w:history="1">
              <w:r w:rsidRPr="00E24D0F">
                <w:rPr>
                  <w:rStyle w:val="Hyperlink"/>
                  <w:sz w:val="22"/>
                  <w:szCs w:val="22"/>
                </w:rPr>
                <w:t>www.zva.gov.lv</w:t>
              </w:r>
            </w:hyperlink>
          </w:p>
        </w:tc>
      </w:tr>
      <w:tr w:rsidR="00CC135B" w14:paraId="0A21BF6B" w14:textId="77777777" w:rsidTr="00D47150">
        <w:trPr>
          <w:trHeight w:val="122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675FB5DA" w14:textId="77777777" w:rsidR="00063BDC" w:rsidRPr="00E24D0F" w:rsidRDefault="00063BDC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D064FA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hyperlink r:id="rId24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8. pielikuma C daļa</w:t>
              </w:r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BEC388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Pēc iespējas īsā laikā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6003C9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</w:t>
            </w:r>
          </w:p>
          <w:p w14:paraId="597E0584" w14:textId="77777777" w:rsidR="00063BDC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VADC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A68E71" w14:textId="77777777" w:rsidR="00012AFA" w:rsidRPr="00E24D0F" w:rsidRDefault="00703212" w:rsidP="00012AFA">
            <w:pPr>
              <w:pStyle w:val="ListParagraph"/>
              <w:numPr>
                <w:ilvl w:val="0"/>
                <w:numId w:val="35"/>
              </w:numPr>
              <w:ind w:left="252" w:hanging="252"/>
            </w:pPr>
            <w:r w:rsidRPr="00E24D0F">
              <w:t xml:space="preserve">uz e-pastiem: </w:t>
            </w:r>
          </w:p>
          <w:p w14:paraId="5AB357B2" w14:textId="77777777" w:rsidR="00DF5111" w:rsidRPr="00E24D0F" w:rsidRDefault="00703212" w:rsidP="00012AFA">
            <w:pPr>
              <w:pStyle w:val="ListParagraph"/>
              <w:numPr>
                <w:ilvl w:val="0"/>
                <w:numId w:val="34"/>
              </w:numPr>
              <w:ind w:left="536" w:hanging="284"/>
              <w:rPr>
                <w:rStyle w:val="Hyperlink"/>
                <w:sz w:val="22"/>
                <w:szCs w:val="22"/>
              </w:rPr>
            </w:pPr>
            <w:hyperlink r:id="rId25" w:history="1">
              <w:r w:rsidR="00012AFA" w:rsidRPr="00E24D0F">
                <w:rPr>
                  <w:rStyle w:val="Hyperlink"/>
                  <w:sz w:val="22"/>
                  <w:szCs w:val="22"/>
                </w:rPr>
                <w:t>info@zva.gov.lv</w:t>
              </w:r>
            </w:hyperlink>
          </w:p>
          <w:p w14:paraId="2D382EEB" w14:textId="77777777" w:rsidR="00887F5F" w:rsidRPr="00E24D0F" w:rsidRDefault="00703212" w:rsidP="00012AFA">
            <w:pPr>
              <w:pStyle w:val="ListParagraph"/>
              <w:numPr>
                <w:ilvl w:val="0"/>
                <w:numId w:val="34"/>
              </w:numPr>
              <w:ind w:left="536" w:hanging="284"/>
              <w:rPr>
                <w:rStyle w:val="Hyperlink"/>
              </w:rPr>
            </w:pPr>
            <w:hyperlink r:id="rId26" w:history="1">
              <w:r w:rsidR="00012AFA" w:rsidRPr="00E24D0F">
                <w:rPr>
                  <w:rStyle w:val="Hyperlink"/>
                  <w:sz w:val="22"/>
                  <w:szCs w:val="22"/>
                </w:rPr>
                <w:t>vigilance@vadc.gov.lv</w:t>
              </w:r>
            </w:hyperlink>
          </w:p>
          <w:p w14:paraId="5F6CAC62" w14:textId="77777777" w:rsidR="00063BDC" w:rsidRPr="00E24D0F" w:rsidRDefault="00703212" w:rsidP="00777032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vai</w:t>
            </w:r>
          </w:p>
          <w:p w14:paraId="671E2296" w14:textId="77777777" w:rsidR="00DF5111" w:rsidRPr="00E24D0F" w:rsidRDefault="00703212" w:rsidP="00012AFA">
            <w:pPr>
              <w:pStyle w:val="ListParagraph"/>
              <w:numPr>
                <w:ilvl w:val="0"/>
                <w:numId w:val="35"/>
              </w:numPr>
              <w:ind w:left="252" w:hanging="252"/>
              <w:rPr>
                <w:sz w:val="22"/>
                <w:szCs w:val="22"/>
              </w:rPr>
            </w:pPr>
            <w:proofErr w:type="spellStart"/>
            <w:r w:rsidRPr="00E24D0F">
              <w:t>tiešsaitē</w:t>
            </w:r>
            <w:proofErr w:type="spellEnd"/>
            <w:r w:rsidRPr="00E24D0F">
              <w:rPr>
                <w:sz w:val="22"/>
                <w:szCs w:val="22"/>
              </w:rPr>
              <w:t xml:space="preserve"> ZVA mājaslapā </w:t>
            </w:r>
            <w:hyperlink r:id="rId27" w:history="1">
              <w:r w:rsidRPr="00E24D0F">
                <w:rPr>
                  <w:rStyle w:val="Hyperlink"/>
                  <w:sz w:val="22"/>
                  <w:szCs w:val="22"/>
                </w:rPr>
                <w:t>www.zv</w:t>
              </w:r>
              <w:r w:rsidRPr="00E24D0F">
                <w:rPr>
                  <w:rStyle w:val="Hyperlink"/>
                  <w:sz w:val="22"/>
                  <w:szCs w:val="22"/>
                </w:rPr>
                <w:t>a.gov.lv</w:t>
              </w:r>
            </w:hyperlink>
          </w:p>
        </w:tc>
      </w:tr>
      <w:tr w:rsidR="00CC135B" w14:paraId="736921A1" w14:textId="77777777" w:rsidTr="00D47150">
        <w:trPr>
          <w:trHeight w:val="97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2710" w14:textId="77777777" w:rsidR="00B85042" w:rsidRPr="00E24D0F" w:rsidRDefault="00703212" w:rsidP="0077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4D0F">
              <w:rPr>
                <w:rFonts w:ascii="Times New Roman" w:hAnsi="Times New Roman"/>
                <w:b/>
              </w:rPr>
              <w:t>Ikgadējais paziņojums par nopietnām blaknēm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1C7DB0" w14:textId="77777777" w:rsidR="00B85042" w:rsidRPr="00E24D0F" w:rsidRDefault="00703212" w:rsidP="00777032">
            <w:pPr>
              <w:spacing w:after="0" w:line="240" w:lineRule="auto"/>
              <w:rPr>
                <w:rFonts w:ascii="Times New Roman" w:hAnsi="Times New Roman"/>
              </w:rPr>
            </w:pPr>
            <w:hyperlink r:id="rId28" w:history="1">
              <w:r w:rsidR="00CD277A" w:rsidRPr="00E24D0F">
                <w:rPr>
                  <w:rStyle w:val="Hyperlink"/>
                  <w:rFonts w:ascii="Times New Roman" w:hAnsi="Times New Roman"/>
                </w:rPr>
                <w:t>MK noteikumu Nr. 1037 8. pielikuma D daļa</w:t>
              </w:r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0E797D" w14:textId="77777777" w:rsidR="00B85042" w:rsidRPr="00E24D0F" w:rsidRDefault="00703212" w:rsidP="00012AFA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 xml:space="preserve">1 </w:t>
            </w:r>
            <w:r w:rsidR="00887F5F" w:rsidRPr="00E24D0F">
              <w:rPr>
                <w:rFonts w:ascii="Times New Roman" w:hAnsi="Times New Roman"/>
              </w:rPr>
              <w:t>reizi gadā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57A539" w14:textId="77777777" w:rsidR="00B85042" w:rsidRPr="00E24D0F" w:rsidRDefault="00703212" w:rsidP="00012AFA">
            <w:pPr>
              <w:spacing w:after="0" w:line="240" w:lineRule="auto"/>
              <w:rPr>
                <w:rFonts w:ascii="Times New Roman" w:hAnsi="Times New Roman"/>
              </w:rPr>
            </w:pPr>
            <w:r w:rsidRPr="00E24D0F">
              <w:rPr>
                <w:rFonts w:ascii="Times New Roman" w:hAnsi="Times New Roman"/>
              </w:rPr>
              <w:t>ZVA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6A5C71" w14:textId="77777777" w:rsidR="00B85042" w:rsidRPr="00D47150" w:rsidRDefault="00703212" w:rsidP="00D47150">
            <w:pPr>
              <w:pStyle w:val="ListParagraph"/>
              <w:ind w:left="252"/>
            </w:pPr>
            <w:r>
              <w:t>U</w:t>
            </w:r>
            <w:r w:rsidR="00CD277A" w:rsidRPr="00E24D0F">
              <w:t xml:space="preserve">z e-pastu: </w:t>
            </w:r>
            <w:hyperlink r:id="rId29" w:history="1">
              <w:r w:rsidR="00CD277A" w:rsidRPr="00E24D0F">
                <w:rPr>
                  <w:rStyle w:val="Hyperlink"/>
                  <w:sz w:val="22"/>
                  <w:szCs w:val="22"/>
                </w:rPr>
                <w:t>info@zva.gov.lv</w:t>
              </w:r>
            </w:hyperlink>
            <w:r w:rsidR="00D32F14" w:rsidRPr="00D32F14">
              <w:rPr>
                <w:rStyle w:val="Hyperlink"/>
                <w:color w:val="auto"/>
                <w:sz w:val="22"/>
                <w:szCs w:val="22"/>
                <w:u w:val="none"/>
                <w:vertAlign w:val="superscript"/>
              </w:rPr>
              <w:t xml:space="preserve"> </w:t>
            </w:r>
          </w:p>
        </w:tc>
      </w:tr>
    </w:tbl>
    <w:p w14:paraId="233C21BD" w14:textId="77777777" w:rsidR="00E25530" w:rsidRPr="00E24D0F" w:rsidRDefault="00703212" w:rsidP="00777032">
      <w:pPr>
        <w:pStyle w:val="Heading1"/>
        <w:spacing w:after="12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56000031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Vēres:</w:t>
      </w:r>
      <w:bookmarkEnd w:id="15"/>
    </w:p>
    <w:p w14:paraId="54E71A10" w14:textId="77777777" w:rsidR="001753A6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</w:pPr>
      <w:r w:rsidRPr="00E24D0F">
        <w:t xml:space="preserve">27.12.2005. LR MK noteikumi Nr.1037 </w:t>
      </w:r>
      <w:r w:rsidRPr="00E24D0F">
        <w:rPr>
          <w:bCs/>
        </w:rPr>
        <w:t xml:space="preserve">„Noteikumi par cilvēka asiņu un asins </w:t>
      </w:r>
      <w:r w:rsidRPr="00E24D0F">
        <w:rPr>
          <w:bCs/>
        </w:rPr>
        <w:t>komponentu savākšanas, testēšanas, apstrādes, uzglabāšanas un izplatīšanas kvalitātes un drošības standartiem</w:t>
      </w:r>
      <w:r w:rsidR="00B67BC5">
        <w:rPr>
          <w:bCs/>
        </w:rPr>
        <w:t xml:space="preserve">, </w:t>
      </w:r>
      <w:r w:rsidR="00B67BC5" w:rsidRPr="005671AE">
        <w:rPr>
          <w:bCs/>
          <w:u w:val="double"/>
        </w:rPr>
        <w:t>ievešanas un izvešanas nosacījumiem, kā arī</w:t>
      </w:r>
      <w:r w:rsidRPr="00E24D0F">
        <w:rPr>
          <w:bCs/>
        </w:rPr>
        <w:t xml:space="preserve"> kompensāciju par izdevumiem zaudētā asins apjoma atjaunošanai”</w:t>
      </w:r>
    </w:p>
    <w:p w14:paraId="40DFBFD0" w14:textId="77777777" w:rsidR="001753A6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</w:pPr>
      <w:r w:rsidRPr="00E24D0F">
        <w:t xml:space="preserve">Labas prakses pamatnostādnes asins </w:t>
      </w:r>
      <w:proofErr w:type="spellStart"/>
      <w:r w:rsidRPr="00E24D0F">
        <w:t>sagatavotājiestādēm</w:t>
      </w:r>
      <w:proofErr w:type="spellEnd"/>
      <w:r w:rsidRPr="00E24D0F">
        <w:t xml:space="preserve">, kurām ir jāievēro Direktīvas 2005/62/EK prasības. </w:t>
      </w:r>
      <w:r w:rsidRPr="00E24D0F">
        <w:rPr>
          <w:i/>
        </w:rPr>
        <w:t>(„</w:t>
      </w:r>
      <w:proofErr w:type="spellStart"/>
      <w:r w:rsidRPr="00E24D0F">
        <w:rPr>
          <w:i/>
        </w:rPr>
        <w:t>Good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Practice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Guidelines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for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blood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establishments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and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hospital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blood</w:t>
      </w:r>
      <w:proofErr w:type="spellEnd"/>
      <w:r w:rsidRPr="00E24D0F">
        <w:rPr>
          <w:i/>
        </w:rPr>
        <w:t xml:space="preserve"> </w:t>
      </w:r>
      <w:proofErr w:type="spellStart"/>
      <w:r w:rsidRPr="00E24D0F">
        <w:rPr>
          <w:i/>
        </w:rPr>
        <w:t>banks</w:t>
      </w:r>
      <w:proofErr w:type="spellEnd"/>
      <w:r w:rsidRPr="00E24D0F">
        <w:rPr>
          <w:i/>
        </w:rPr>
        <w:t xml:space="preserve">” </w:t>
      </w:r>
      <w:r w:rsidRPr="00E24D0F">
        <w:t>(15.02.2018</w:t>
      </w:r>
      <w:r w:rsidRPr="00E24D0F">
        <w:rPr>
          <w:i/>
        </w:rPr>
        <w:t>)</w:t>
      </w:r>
      <w:r w:rsidRPr="00E24D0F">
        <w:t>;</w:t>
      </w:r>
    </w:p>
    <w:p w14:paraId="62CE6CE5" w14:textId="77777777" w:rsidR="001753A6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</w:pPr>
      <w:proofErr w:type="spellStart"/>
      <w:r w:rsidRPr="00E24D0F">
        <w:rPr>
          <w:iCs/>
        </w:rPr>
        <w:t>Guide</w:t>
      </w:r>
      <w:proofErr w:type="spellEnd"/>
      <w:r w:rsidRPr="00E24D0F">
        <w:rPr>
          <w:iCs/>
        </w:rPr>
        <w:t xml:space="preserve"> to </w:t>
      </w:r>
      <w:proofErr w:type="spellStart"/>
      <w:r w:rsidRPr="00E24D0F">
        <w:rPr>
          <w:iCs/>
        </w:rPr>
        <w:t>the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preparation</w:t>
      </w:r>
      <w:proofErr w:type="spellEnd"/>
      <w:r w:rsidRPr="00E24D0F">
        <w:rPr>
          <w:iCs/>
        </w:rPr>
        <w:t xml:space="preserve">, </w:t>
      </w:r>
      <w:proofErr w:type="spellStart"/>
      <w:r w:rsidRPr="00E24D0F">
        <w:rPr>
          <w:iCs/>
        </w:rPr>
        <w:t>use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and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quality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assurance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of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blo</w:t>
      </w:r>
      <w:r w:rsidRPr="00E24D0F">
        <w:rPr>
          <w:iCs/>
        </w:rPr>
        <w:t>od</w:t>
      </w:r>
      <w:proofErr w:type="spellEnd"/>
      <w:r w:rsidRPr="00E24D0F">
        <w:rPr>
          <w:iCs/>
        </w:rPr>
        <w:t xml:space="preserve"> </w:t>
      </w:r>
      <w:proofErr w:type="spellStart"/>
      <w:r w:rsidRPr="00E24D0F">
        <w:rPr>
          <w:iCs/>
        </w:rPr>
        <w:t>components</w:t>
      </w:r>
      <w:proofErr w:type="spellEnd"/>
      <w:r w:rsidRPr="00E24D0F">
        <w:rPr>
          <w:iCs/>
        </w:rPr>
        <w:t xml:space="preserve">, EDQM, </w:t>
      </w:r>
      <w:r w:rsidR="005671AE">
        <w:rPr>
          <w:iCs/>
          <w:vertAlign w:val="superscript"/>
        </w:rPr>
        <w:t>i</w:t>
      </w:r>
      <w:r w:rsidR="005671AE">
        <w:rPr>
          <w:iCs/>
        </w:rPr>
        <w:t xml:space="preserve"> </w:t>
      </w:r>
      <w:r w:rsidR="00B67BC5" w:rsidRPr="005671AE">
        <w:rPr>
          <w:iCs/>
          <w:u w:val="double"/>
        </w:rPr>
        <w:t>20</w:t>
      </w:r>
      <w:r w:rsidR="00B67BC5" w:rsidRPr="005671AE">
        <w:rPr>
          <w:iCs/>
          <w:u w:val="double"/>
          <w:vertAlign w:val="superscript"/>
        </w:rPr>
        <w:t>th</w:t>
      </w:r>
      <w:r w:rsidR="00B67BC5" w:rsidRPr="005671AE">
        <w:rPr>
          <w:iCs/>
          <w:u w:val="double"/>
        </w:rPr>
        <w:t xml:space="preserve"> </w:t>
      </w:r>
      <w:proofErr w:type="spellStart"/>
      <w:r w:rsidRPr="005671AE">
        <w:rPr>
          <w:iCs/>
          <w:u w:val="double"/>
        </w:rPr>
        <w:t>Edition</w:t>
      </w:r>
      <w:proofErr w:type="spellEnd"/>
      <w:r w:rsidRPr="005671AE">
        <w:rPr>
          <w:iCs/>
          <w:u w:val="double"/>
        </w:rPr>
        <w:t xml:space="preserve">, </w:t>
      </w:r>
      <w:r w:rsidR="00B67BC5" w:rsidRPr="005671AE">
        <w:rPr>
          <w:iCs/>
          <w:u w:val="double"/>
        </w:rPr>
        <w:t>2020</w:t>
      </w:r>
      <w:r w:rsidRPr="00E24D0F">
        <w:rPr>
          <w:iCs/>
        </w:rPr>
        <w:t>;</w:t>
      </w:r>
    </w:p>
    <w:p w14:paraId="24348155" w14:textId="77777777" w:rsidR="001753A6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</w:pPr>
      <w:r w:rsidRPr="00E24D0F">
        <w:rPr>
          <w:rStyle w:val="hps"/>
        </w:rPr>
        <w:lastRenderedPageBreak/>
        <w:t>Vienotā pieeja ziņošanai par</w:t>
      </w:r>
      <w:r w:rsidRPr="00E24D0F">
        <w:t xml:space="preserve"> </w:t>
      </w:r>
      <w:r w:rsidRPr="00E24D0F">
        <w:rPr>
          <w:rStyle w:val="hps"/>
        </w:rPr>
        <w:t>nevēlamiem notikumiem un blaknēm</w:t>
      </w:r>
      <w:r w:rsidRPr="00E24D0F">
        <w:t xml:space="preserve">, kas saistīti ar asins, asins komponentu sagatavošanu, apstrādi un to pielietošanu (EP </w:t>
      </w:r>
      <w:r w:rsidRPr="00E24D0F">
        <w:rPr>
          <w:rStyle w:val="hps"/>
        </w:rPr>
        <w:t>direktīvas 2002/98/EK</w:t>
      </w:r>
      <w:r w:rsidRPr="00E24D0F">
        <w:t xml:space="preserve"> </w:t>
      </w:r>
      <w:r w:rsidRPr="00E24D0F">
        <w:rPr>
          <w:rStyle w:val="hps"/>
        </w:rPr>
        <w:t>un EK direktīvas</w:t>
      </w:r>
      <w:r w:rsidRPr="00E24D0F">
        <w:t xml:space="preserve"> </w:t>
      </w:r>
      <w:r w:rsidRPr="00E24D0F">
        <w:rPr>
          <w:rStyle w:val="hps"/>
        </w:rPr>
        <w:t>2005/61/EK prasību īsteno</w:t>
      </w:r>
      <w:r w:rsidRPr="00E24D0F">
        <w:rPr>
          <w:rStyle w:val="hps"/>
        </w:rPr>
        <w:t xml:space="preserve">šana) </w:t>
      </w:r>
      <w:r w:rsidRPr="00E24D0F">
        <w:t xml:space="preserve">„COMMON APPROACH FOR DEFINITION OF REPORTABLE SERIOUS ADVERSE EVENTS AND REACTIONS AS LAID DOWN IN THE DIRECTIVE 2002/98/EC (THE BLOOD DIRECTIVE) AND COMMISSION DIRECTIVE 2005/61/EC </w:t>
      </w:r>
      <w:r w:rsidRPr="00E24D0F">
        <w:rPr>
          <w:iCs/>
        </w:rPr>
        <w:t xml:space="preserve">VERSION </w:t>
      </w:r>
      <w:r w:rsidR="006D09E7" w:rsidRPr="00E24D0F">
        <w:rPr>
          <w:iCs/>
        </w:rPr>
        <w:t>5.5.</w:t>
      </w:r>
      <w:r w:rsidRPr="00E24D0F">
        <w:rPr>
          <w:iCs/>
        </w:rPr>
        <w:t xml:space="preserve"> (201</w:t>
      </w:r>
      <w:r w:rsidR="006D09E7" w:rsidRPr="00E24D0F">
        <w:rPr>
          <w:iCs/>
        </w:rPr>
        <w:t>9</w:t>
      </w:r>
      <w:r w:rsidRPr="00E24D0F">
        <w:rPr>
          <w:iCs/>
        </w:rPr>
        <w:t>)”</w:t>
      </w:r>
    </w:p>
    <w:p w14:paraId="0D526230" w14:textId="77777777" w:rsidR="001753A6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</w:pPr>
      <w:proofErr w:type="spellStart"/>
      <w:r w:rsidRPr="00E24D0F">
        <w:rPr>
          <w:bCs/>
        </w:rPr>
        <w:t>Hemovigilances</w:t>
      </w:r>
      <w:proofErr w:type="spellEnd"/>
      <w:r w:rsidRPr="00E24D0F">
        <w:rPr>
          <w:bCs/>
        </w:rPr>
        <w:t xml:space="preserve"> matrica, ZVA, </w:t>
      </w:r>
      <w:r w:rsidR="006D09E7" w:rsidRPr="00E24D0F">
        <w:rPr>
          <w:bCs/>
        </w:rPr>
        <w:t>2015</w:t>
      </w:r>
    </w:p>
    <w:p w14:paraId="2C8D89C8" w14:textId="77777777" w:rsidR="005D7CE1" w:rsidRPr="00E24D0F" w:rsidRDefault="00703212" w:rsidP="00D47150">
      <w:pPr>
        <w:pStyle w:val="ListParagraph"/>
        <w:numPr>
          <w:ilvl w:val="0"/>
          <w:numId w:val="27"/>
        </w:numPr>
        <w:spacing w:before="120" w:after="120"/>
        <w:ind w:left="567" w:hanging="567"/>
        <w:jc w:val="both"/>
        <w:rPr>
          <w:rStyle w:val="hps"/>
        </w:rPr>
      </w:pPr>
      <w:r w:rsidRPr="00E24D0F">
        <w:rPr>
          <w:rStyle w:val="hps"/>
        </w:rPr>
        <w:t>Medicīniskā t</w:t>
      </w:r>
      <w:r w:rsidRPr="00E24D0F">
        <w:rPr>
          <w:rStyle w:val="hps"/>
        </w:rPr>
        <w:t>ehnoloģija</w:t>
      </w:r>
      <w:r w:rsidR="005671AE">
        <w:rPr>
          <w:rStyle w:val="hps"/>
        </w:rPr>
        <w:t xml:space="preserve"> </w:t>
      </w:r>
      <w:r>
        <w:rPr>
          <w:rStyle w:val="EndnoteReference"/>
        </w:rPr>
        <w:endnoteReference w:id="3"/>
      </w:r>
      <w:r w:rsidRPr="00E24D0F">
        <w:rPr>
          <w:rStyle w:val="hps"/>
        </w:rPr>
        <w:t xml:space="preserve"> </w:t>
      </w:r>
      <w:r w:rsidRPr="005671AE">
        <w:rPr>
          <w:rStyle w:val="hps"/>
          <w:u w:val="double"/>
        </w:rPr>
        <w:t xml:space="preserve">“Asins komponentu </w:t>
      </w:r>
      <w:proofErr w:type="spellStart"/>
      <w:r w:rsidRPr="005671AE">
        <w:rPr>
          <w:rStyle w:val="hps"/>
          <w:u w:val="double"/>
        </w:rPr>
        <w:t>transfūzija</w:t>
      </w:r>
      <w:proofErr w:type="spellEnd"/>
      <w:r w:rsidRPr="005671AE">
        <w:rPr>
          <w:rStyle w:val="hps"/>
          <w:u w:val="double"/>
        </w:rPr>
        <w:t>”</w:t>
      </w:r>
      <w:r w:rsidR="005671AE" w:rsidRPr="005671AE">
        <w:rPr>
          <w:rStyle w:val="hps"/>
          <w:u w:val="double"/>
        </w:rPr>
        <w:t xml:space="preserve">, </w:t>
      </w:r>
      <w:r w:rsidR="00B67BC5" w:rsidRPr="005671AE">
        <w:rPr>
          <w:rStyle w:val="hps"/>
          <w:u w:val="double"/>
        </w:rPr>
        <w:t>2022</w:t>
      </w:r>
    </w:p>
    <w:p w14:paraId="4CEB75ED" w14:textId="77777777" w:rsidR="00075E2A" w:rsidRPr="00E24D0F" w:rsidRDefault="00703212" w:rsidP="00075E2A">
      <w:pPr>
        <w:pStyle w:val="Heading1"/>
        <w:spacing w:after="12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56000032"/>
      <w:r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aist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ošā</w:t>
      </w:r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dokumentācija:</w:t>
      </w:r>
      <w:bookmarkEnd w:id="16"/>
    </w:p>
    <w:p w14:paraId="0017EEC0" w14:textId="77777777" w:rsidR="00F46FCA" w:rsidRPr="00E24D0F" w:rsidRDefault="00703212" w:rsidP="00244568">
      <w:pPr>
        <w:pStyle w:val="ListParagraph"/>
        <w:numPr>
          <w:ilvl w:val="0"/>
          <w:numId w:val="41"/>
        </w:numPr>
        <w:spacing w:before="120" w:after="120"/>
        <w:ind w:left="567" w:hanging="567"/>
        <w:jc w:val="both"/>
      </w:pPr>
      <w:r w:rsidRPr="00E24D0F">
        <w:t>V-315 “Atskaite par asins komponentu kustību”;</w:t>
      </w:r>
    </w:p>
    <w:p w14:paraId="312EF393" w14:textId="77777777" w:rsidR="00F46FCA" w:rsidRPr="00E24D0F" w:rsidRDefault="00703212" w:rsidP="00244568">
      <w:pPr>
        <w:pStyle w:val="ListParagraph"/>
        <w:numPr>
          <w:ilvl w:val="0"/>
          <w:numId w:val="41"/>
        </w:numPr>
        <w:spacing w:before="120" w:after="120"/>
        <w:ind w:left="567" w:hanging="567"/>
        <w:jc w:val="both"/>
      </w:pPr>
      <w:r w:rsidRPr="00E24D0F">
        <w:t>V-422 “Asins kabineta ziņojums par blakni”</w:t>
      </w:r>
      <w:r>
        <w:t>;</w:t>
      </w:r>
    </w:p>
    <w:p w14:paraId="71430E3D" w14:textId="77777777" w:rsidR="00F46FCA" w:rsidRPr="00E24D0F" w:rsidRDefault="00703212" w:rsidP="00244568">
      <w:pPr>
        <w:pStyle w:val="ListParagraph"/>
        <w:numPr>
          <w:ilvl w:val="0"/>
          <w:numId w:val="41"/>
        </w:numPr>
        <w:spacing w:before="120" w:after="120"/>
        <w:ind w:left="567" w:hanging="567"/>
        <w:jc w:val="both"/>
      </w:pPr>
      <w:r w:rsidRPr="00E24D0F">
        <w:t>V-423 “Asins kabineta ziņojums par nevēlamu notikumu”</w:t>
      </w:r>
      <w:r>
        <w:t>.</w:t>
      </w:r>
    </w:p>
    <w:p w14:paraId="34863EB6" w14:textId="77777777" w:rsidR="00E24D0F" w:rsidRPr="00E24D0F" w:rsidRDefault="00703212" w:rsidP="00D32F14">
      <w:pPr>
        <w:pStyle w:val="Heading1"/>
        <w:spacing w:after="6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256000033"/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Dokumentā izmantotie </w:t>
      </w:r>
      <w:r w:rsidRPr="00E24D0F">
        <w:rPr>
          <w:rFonts w:ascii="Times New Roman" w:hAnsi="Times New Roman" w:cs="Times New Roman"/>
          <w:b/>
          <w:color w:val="auto"/>
          <w:sz w:val="24"/>
          <w:szCs w:val="24"/>
        </w:rPr>
        <w:t>saīsinājumi</w:t>
      </w:r>
      <w:bookmarkEnd w:id="17"/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107"/>
      </w:tblGrid>
      <w:tr w:rsidR="00CC135B" w14:paraId="5E9C9D11" w14:textId="77777777" w:rsidTr="004525E7">
        <w:trPr>
          <w:trHeight w:val="227"/>
          <w:tblHeader/>
        </w:trPr>
        <w:tc>
          <w:tcPr>
            <w:tcW w:w="1531" w:type="dxa"/>
            <w:shd w:val="clear" w:color="auto" w:fill="D9D9D9"/>
          </w:tcPr>
          <w:p w14:paraId="1D208C09" w14:textId="77777777" w:rsidR="00E24D0F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b/>
                <w:noProof/>
                <w:sz w:val="20"/>
                <w:szCs w:val="20"/>
              </w:rPr>
              <w:t>Saīsinājums</w:t>
            </w:r>
          </w:p>
        </w:tc>
        <w:tc>
          <w:tcPr>
            <w:tcW w:w="8107" w:type="dxa"/>
            <w:shd w:val="clear" w:color="auto" w:fill="D9D9D9"/>
          </w:tcPr>
          <w:p w14:paraId="04A8E66D" w14:textId="77777777" w:rsidR="00E24D0F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b/>
                <w:noProof/>
                <w:sz w:val="20"/>
                <w:szCs w:val="20"/>
              </w:rPr>
              <w:t>Atšifrējums</w:t>
            </w:r>
          </w:p>
        </w:tc>
      </w:tr>
      <w:tr w:rsidR="00CC135B" w14:paraId="75C51731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39427B3B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A6A">
              <w:rPr>
                <w:rFonts w:ascii="Times New Roman" w:hAnsi="Times New Roman"/>
                <w:sz w:val="20"/>
                <w:szCs w:val="20"/>
              </w:rPr>
              <w:t>ABO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467E490B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Asins grupu sistēma</w:t>
            </w:r>
          </w:p>
        </w:tc>
      </w:tr>
      <w:tr w:rsidR="00CC135B" w14:paraId="3B3B2554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251797BB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B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1524AE30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Blakne</w:t>
            </w:r>
          </w:p>
        </w:tc>
      </w:tr>
      <w:tr w:rsidR="00CC135B" w14:paraId="1CA91E5C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6713E2B4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A6A">
              <w:rPr>
                <w:rFonts w:ascii="Times New Roman" w:hAnsi="Times New Roman"/>
                <w:sz w:val="20"/>
                <w:szCs w:val="20"/>
              </w:rPr>
              <w:t>DAT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00ECEF68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Tiešais antiglobulīnu tests</w:t>
            </w:r>
          </w:p>
        </w:tc>
      </w:tr>
      <w:tr w:rsidR="00CC135B" w14:paraId="44065AB7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1EFE5E08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EM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1F6A1723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Eritrocītu masa</w:t>
            </w:r>
          </w:p>
        </w:tc>
      </w:tr>
      <w:tr w:rsidR="00CC135B" w14:paraId="154E0218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42D2FB21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sz w:val="20"/>
                <w:szCs w:val="20"/>
              </w:rPr>
              <w:t>HBV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32F8FEA6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B hepatīts vīruss</w:t>
            </w:r>
          </w:p>
        </w:tc>
      </w:tr>
      <w:tr w:rsidR="00CC135B" w14:paraId="610F49AB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6CB319C0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sz w:val="20"/>
                <w:szCs w:val="20"/>
              </w:rPr>
              <w:t>HCV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DEFBC15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 xml:space="preserve">C hepatīts vīruss </w:t>
            </w:r>
          </w:p>
        </w:tc>
      </w:tr>
      <w:tr w:rsidR="00CC135B" w14:paraId="332FF014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228A0F5F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A6A">
              <w:rPr>
                <w:rFonts w:ascii="Times New Roman" w:hAnsi="Times New Roman"/>
                <w:sz w:val="20"/>
                <w:szCs w:val="20"/>
              </w:rPr>
              <w:t>HIV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57C78B8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Cilvēka imūndeficīta vīruss</w:t>
            </w:r>
          </w:p>
        </w:tc>
      </w:tr>
      <w:tr w:rsidR="00CC135B" w14:paraId="5F08E341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511A02CF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NB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6DEAAD57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Nopietna blakne</w:t>
            </w:r>
          </w:p>
        </w:tc>
      </w:tr>
      <w:tr w:rsidR="00CC135B" w14:paraId="4938ACC0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7303302B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NN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5C5BCF9D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Nevēlams notikums</w:t>
            </w:r>
          </w:p>
        </w:tc>
      </w:tr>
      <w:tr w:rsidR="00CC135B" w14:paraId="2067224C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1E481F1D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NNN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4FDE5B73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Nopietns nevēlams notikums</w:t>
            </w:r>
          </w:p>
        </w:tc>
      </w:tr>
      <w:tr w:rsidR="00CC135B" w14:paraId="3CC8AC67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2F9B7715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A6A">
              <w:rPr>
                <w:rFonts w:ascii="Times New Roman" w:hAnsi="Times New Roman"/>
                <w:sz w:val="20"/>
                <w:szCs w:val="20"/>
              </w:rPr>
              <w:t>Rh</w:t>
            </w:r>
            <w:proofErr w:type="spellEnd"/>
            <w:r w:rsidRPr="009B3A6A">
              <w:rPr>
                <w:rFonts w:ascii="Times New Roman" w:hAnsi="Times New Roman"/>
                <w:sz w:val="20"/>
                <w:szCs w:val="20"/>
              </w:rPr>
              <w:t>(D)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7A342051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Rēzus piederības sistēma</w:t>
            </w:r>
          </w:p>
        </w:tc>
      </w:tr>
      <w:tr w:rsidR="00CC135B" w14:paraId="187F20C8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798AB153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SSP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58C1A90C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Svaigi saldēta plazma</w:t>
            </w:r>
          </w:p>
        </w:tc>
      </w:tr>
      <w:tr w:rsidR="00CC135B" w14:paraId="664B85FE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60194FF4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TM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461D1F6E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Trombocītu masa</w:t>
            </w:r>
          </w:p>
        </w:tc>
      </w:tr>
      <w:tr w:rsidR="00CC135B" w14:paraId="362BBCDC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7A60429A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VADC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59E80C46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Valsts asinsdonoru centrs</w:t>
            </w:r>
          </w:p>
        </w:tc>
      </w:tr>
      <w:tr w:rsidR="00CC135B" w14:paraId="2D1CBDE7" w14:textId="77777777" w:rsidTr="004525E7">
        <w:trPr>
          <w:trHeight w:val="227"/>
        </w:trPr>
        <w:tc>
          <w:tcPr>
            <w:tcW w:w="1531" w:type="dxa"/>
            <w:shd w:val="clear" w:color="auto" w:fill="auto"/>
            <w:vAlign w:val="center"/>
          </w:tcPr>
          <w:p w14:paraId="46F91F2F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ZVA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5E2E310E" w14:textId="77777777" w:rsidR="00F46FCA" w:rsidRPr="009B3A6A" w:rsidRDefault="00703212" w:rsidP="00E24D0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3A6A">
              <w:rPr>
                <w:rFonts w:ascii="Times New Roman" w:hAnsi="Times New Roman"/>
                <w:noProof/>
                <w:sz w:val="20"/>
                <w:szCs w:val="20"/>
              </w:rPr>
              <w:t>Zāļu valsts aģentūra</w:t>
            </w:r>
          </w:p>
        </w:tc>
      </w:tr>
    </w:tbl>
    <w:p w14:paraId="42AE1C43" w14:textId="77777777" w:rsidR="005D7CE1" w:rsidRPr="00E24D0F" w:rsidRDefault="00703212" w:rsidP="00D32F14">
      <w:pPr>
        <w:spacing w:before="240" w:after="60" w:line="240" w:lineRule="auto"/>
        <w:rPr>
          <w:rFonts w:ascii="Times New Roman" w:hAnsi="Times New Roman"/>
          <w:b/>
          <w:sz w:val="20"/>
          <w:szCs w:val="20"/>
        </w:rPr>
      </w:pPr>
      <w:r w:rsidRPr="00E24D0F">
        <w:rPr>
          <w:rFonts w:ascii="Times New Roman" w:hAnsi="Times New Roman"/>
          <w:b/>
          <w:sz w:val="20"/>
          <w:szCs w:val="20"/>
        </w:rPr>
        <w:t>Izstrādāja: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122"/>
        <w:gridCol w:w="2256"/>
        <w:gridCol w:w="2278"/>
      </w:tblGrid>
      <w:tr w:rsidR="00CC135B" w14:paraId="0683124C" w14:textId="77777777" w:rsidTr="005671AE">
        <w:trPr>
          <w:trHeight w:val="227"/>
        </w:trPr>
        <w:tc>
          <w:tcPr>
            <w:tcW w:w="2112" w:type="pct"/>
            <w:shd w:val="clear" w:color="auto" w:fill="D9D9D9" w:themeFill="background1" w:themeFillShade="D9"/>
            <w:vAlign w:val="center"/>
          </w:tcPr>
          <w:p w14:paraId="2C7F0BE9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Amats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20F8ADC2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V.Uzvārds</w:t>
            </w:r>
            <w:proofErr w:type="spellEnd"/>
          </w:p>
        </w:tc>
        <w:tc>
          <w:tcPr>
            <w:tcW w:w="1152" w:type="pct"/>
            <w:shd w:val="clear" w:color="auto" w:fill="D9D9D9" w:themeFill="background1" w:themeFillShade="D9"/>
            <w:vAlign w:val="center"/>
          </w:tcPr>
          <w:p w14:paraId="7F2EA338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  <w:tc>
          <w:tcPr>
            <w:tcW w:w="1163" w:type="pct"/>
            <w:shd w:val="clear" w:color="auto" w:fill="D9D9D9" w:themeFill="background1" w:themeFillShade="D9"/>
            <w:vAlign w:val="center"/>
          </w:tcPr>
          <w:p w14:paraId="3B38A0F1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Datums</w:t>
            </w:r>
          </w:p>
        </w:tc>
      </w:tr>
      <w:tr w:rsidR="00CC135B" w14:paraId="26FAB0D6" w14:textId="77777777" w:rsidTr="005671AE">
        <w:trPr>
          <w:trHeight w:val="340"/>
        </w:trPr>
        <w:tc>
          <w:tcPr>
            <w:tcW w:w="2112" w:type="pct"/>
            <w:shd w:val="clear" w:color="auto" w:fill="auto"/>
            <w:vAlign w:val="center"/>
          </w:tcPr>
          <w:p w14:paraId="6D61B1CB" w14:textId="77777777" w:rsidR="005671AE" w:rsidRPr="00E24D0F" w:rsidRDefault="00703212" w:rsidP="00567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4D0F">
              <w:rPr>
                <w:rFonts w:ascii="Times New Roman" w:hAnsi="Times New Roman"/>
                <w:sz w:val="20"/>
                <w:szCs w:val="20"/>
              </w:rPr>
              <w:t xml:space="preserve">Kvalitātes un risku vadības departamenta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E24D0F">
              <w:rPr>
                <w:rFonts w:ascii="Times New Roman" w:hAnsi="Times New Roman"/>
                <w:sz w:val="20"/>
                <w:szCs w:val="20"/>
              </w:rPr>
              <w:t>ksperts Asins dienestā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7EE9DD3" w14:textId="77777777" w:rsidR="005671AE" w:rsidRPr="00E24D0F" w:rsidRDefault="00703212" w:rsidP="00567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E24D0F">
              <w:rPr>
                <w:rFonts w:ascii="Times New Roman" w:hAnsi="Times New Roman"/>
                <w:sz w:val="20"/>
                <w:szCs w:val="20"/>
              </w:rPr>
              <w:t>E.Kluce</w:t>
            </w:r>
            <w:proofErr w:type="spellEnd"/>
          </w:p>
        </w:tc>
        <w:tc>
          <w:tcPr>
            <w:tcW w:w="1152" w:type="pct"/>
            <w:shd w:val="clear" w:color="auto" w:fill="auto"/>
            <w:vAlign w:val="center"/>
          </w:tcPr>
          <w:p w14:paraId="782982D6" w14:textId="77777777" w:rsidR="005671AE" w:rsidRPr="00E24D0F" w:rsidRDefault="00703212" w:rsidP="00567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i/>
                <w:sz w:val="20"/>
                <w:szCs w:val="20"/>
              </w:rPr>
              <w:t>(personiskais paraksts*)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B8D4E1D" w14:textId="65ADFB6C" w:rsidR="005671AE" w:rsidRPr="005671AE" w:rsidRDefault="00703212" w:rsidP="00703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1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01.02.2023</w:t>
            </w:r>
          </w:p>
        </w:tc>
      </w:tr>
    </w:tbl>
    <w:p w14:paraId="7A5ED6C8" w14:textId="77777777" w:rsidR="005D7CE1" w:rsidRPr="00E24D0F" w:rsidRDefault="00703212" w:rsidP="00D32F14">
      <w:pPr>
        <w:spacing w:before="120" w:after="60" w:line="240" w:lineRule="auto"/>
        <w:rPr>
          <w:rFonts w:ascii="Times New Roman" w:hAnsi="Times New Roman"/>
          <w:b/>
          <w:sz w:val="20"/>
          <w:szCs w:val="20"/>
        </w:rPr>
      </w:pPr>
      <w:r w:rsidRPr="00E24D0F">
        <w:rPr>
          <w:rFonts w:ascii="Times New Roman" w:hAnsi="Times New Roman"/>
          <w:b/>
          <w:sz w:val="20"/>
          <w:szCs w:val="20"/>
        </w:rPr>
        <w:t>Saskaņoja:</w:t>
      </w:r>
    </w:p>
    <w:tbl>
      <w:tblPr>
        <w:tblW w:w="50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2268"/>
        <w:gridCol w:w="2298"/>
      </w:tblGrid>
      <w:tr w:rsidR="00CC135B" w14:paraId="51BC906A" w14:textId="77777777" w:rsidTr="005671AE">
        <w:trPr>
          <w:trHeight w:val="227"/>
        </w:trPr>
        <w:tc>
          <w:tcPr>
            <w:tcW w:w="2095" w:type="pct"/>
            <w:shd w:val="clear" w:color="auto" w:fill="D9D9D9" w:themeFill="background1" w:themeFillShade="D9"/>
            <w:vAlign w:val="center"/>
          </w:tcPr>
          <w:p w14:paraId="2362BD14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Amats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1DFC7D03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V.Uzvārds</w:t>
            </w:r>
            <w:proofErr w:type="spellEnd"/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7A54A045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1B958283" w14:textId="77777777" w:rsidR="005D7CE1" w:rsidRPr="00E24D0F" w:rsidRDefault="00703212" w:rsidP="007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D0F">
              <w:rPr>
                <w:rFonts w:ascii="Times New Roman" w:hAnsi="Times New Roman"/>
                <w:b/>
                <w:sz w:val="20"/>
                <w:szCs w:val="20"/>
              </w:rPr>
              <w:t>Datums</w:t>
            </w:r>
          </w:p>
        </w:tc>
      </w:tr>
      <w:tr w:rsidR="00CC135B" w14:paraId="27BB9810" w14:textId="77777777" w:rsidTr="005671AE">
        <w:trPr>
          <w:trHeight w:val="227"/>
        </w:trPr>
        <w:tc>
          <w:tcPr>
            <w:tcW w:w="2095" w:type="pct"/>
            <w:shd w:val="clear" w:color="auto" w:fill="auto"/>
            <w:vAlign w:val="center"/>
          </w:tcPr>
          <w:p w14:paraId="49FD0E85" w14:textId="77777777" w:rsidR="005671AE" w:rsidRPr="00E24D0F" w:rsidRDefault="00703212" w:rsidP="00567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D0F">
              <w:rPr>
                <w:rFonts w:ascii="Times New Roman" w:hAnsi="Times New Roman"/>
                <w:sz w:val="20"/>
                <w:szCs w:val="20"/>
              </w:rPr>
              <w:t>Kvalitātes un risku vadības departamenta direktore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22E042" w14:textId="77777777" w:rsidR="005671AE" w:rsidRPr="00E24D0F" w:rsidRDefault="00703212" w:rsidP="00567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 Lūse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101F295" w14:textId="77777777" w:rsidR="005671AE" w:rsidRPr="00E24D0F" w:rsidRDefault="00703212" w:rsidP="005671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4D0F">
              <w:rPr>
                <w:rFonts w:ascii="Times New Roman" w:hAnsi="Times New Roman"/>
                <w:i/>
                <w:sz w:val="20"/>
                <w:szCs w:val="20"/>
              </w:rPr>
              <w:t>(personiskais paraksts*)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32C41738" w14:textId="77777777" w:rsidR="005671AE" w:rsidRPr="005671AE" w:rsidRDefault="00703212" w:rsidP="00567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1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01.02.2023</w:t>
            </w:r>
            <w:r w:rsidRPr="005671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2C553AF" w14:textId="77777777" w:rsidR="005D7CE1" w:rsidRPr="00E24D0F" w:rsidRDefault="005D7CE1" w:rsidP="005671AE">
      <w:pPr>
        <w:spacing w:before="60" w:after="60" w:line="240" w:lineRule="auto"/>
        <w:jc w:val="both"/>
        <w:rPr>
          <w:rStyle w:val="hps"/>
          <w:rFonts w:ascii="Times New Roman" w:hAnsi="Times New Roman"/>
        </w:rPr>
      </w:pPr>
    </w:p>
    <w:sectPr w:rsidR="005D7CE1" w:rsidRPr="00E24D0F" w:rsidSect="005671AE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992" w:right="1134" w:bottom="1134" w:left="1134" w:header="425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EB85" w14:textId="77777777" w:rsidR="007334A1" w:rsidRDefault="00703212">
      <w:pPr>
        <w:spacing w:after="0" w:line="240" w:lineRule="auto"/>
      </w:pPr>
      <w:r>
        <w:separator/>
      </w:r>
    </w:p>
  </w:endnote>
  <w:endnote w:type="continuationSeparator" w:id="0">
    <w:p w14:paraId="392B4C04" w14:textId="77777777" w:rsidR="007334A1" w:rsidRDefault="00703212">
      <w:pPr>
        <w:spacing w:after="0" w:line="240" w:lineRule="auto"/>
      </w:pPr>
      <w:r>
        <w:continuationSeparator/>
      </w:r>
    </w:p>
  </w:endnote>
  <w:endnote w:type="continuationNotice" w:id="1">
    <w:p w14:paraId="7BE28505" w14:textId="77777777" w:rsidR="007334A1" w:rsidRDefault="007334A1">
      <w:pPr>
        <w:spacing w:after="0" w:line="240" w:lineRule="auto"/>
      </w:pPr>
    </w:p>
  </w:endnote>
  <w:endnote w:id="2">
    <w:p w14:paraId="1954EC2A" w14:textId="77777777" w:rsidR="005671AE" w:rsidRPr="005671AE" w:rsidRDefault="00703212">
      <w:pPr>
        <w:pStyle w:val="EndnoteText"/>
        <w:rPr>
          <w:rFonts w:ascii="Times New Roman" w:hAnsi="Times New Roman"/>
        </w:rPr>
      </w:pPr>
      <w:r w:rsidRPr="005671AE">
        <w:rPr>
          <w:rStyle w:val="EndnoteReference"/>
          <w:rFonts w:ascii="Times New Roman" w:hAnsi="Times New Roman"/>
        </w:rPr>
        <w:endnoteRef/>
      </w:r>
      <w:r w:rsidRPr="005671AE">
        <w:rPr>
          <w:rFonts w:ascii="Times New Roman" w:hAnsi="Times New Roman"/>
        </w:rPr>
        <w:t xml:space="preserve"> Izņemts teksts: “19th </w:t>
      </w:r>
      <w:proofErr w:type="spellStart"/>
      <w:r w:rsidRPr="005671AE">
        <w:rPr>
          <w:rFonts w:ascii="Times New Roman" w:hAnsi="Times New Roman"/>
        </w:rPr>
        <w:t>Edition</w:t>
      </w:r>
      <w:proofErr w:type="spellEnd"/>
      <w:r w:rsidRPr="005671AE">
        <w:rPr>
          <w:rFonts w:ascii="Times New Roman" w:hAnsi="Times New Roman"/>
        </w:rPr>
        <w:t>, 2017”</w:t>
      </w:r>
    </w:p>
  </w:endnote>
  <w:endnote w:id="3">
    <w:p w14:paraId="69F4CD77" w14:textId="77777777" w:rsidR="005671AE" w:rsidRDefault="00703212">
      <w:pPr>
        <w:pStyle w:val="EndnoteText"/>
      </w:pPr>
      <w:r w:rsidRPr="005671AE">
        <w:rPr>
          <w:rStyle w:val="EndnoteReference"/>
          <w:rFonts w:ascii="Times New Roman" w:hAnsi="Times New Roman"/>
        </w:rPr>
        <w:endnoteRef/>
      </w:r>
      <w:r w:rsidRPr="005671AE">
        <w:rPr>
          <w:rFonts w:ascii="Times New Roman" w:hAnsi="Times New Roman"/>
        </w:rPr>
        <w:t xml:space="preserve"> Izņemts teksts: “</w:t>
      </w:r>
      <w:r w:rsidRPr="005671AE">
        <w:rPr>
          <w:rFonts w:ascii="Times New Roman" w:hAnsi="Times New Roman"/>
        </w:rPr>
        <w:t xml:space="preserve">MT16 – 013 “Asins komponentu </w:t>
      </w:r>
      <w:proofErr w:type="spellStart"/>
      <w:r w:rsidRPr="005671AE">
        <w:rPr>
          <w:rFonts w:ascii="Times New Roman" w:hAnsi="Times New Roman"/>
        </w:rPr>
        <w:t>transfūzija</w:t>
      </w:r>
      <w:proofErr w:type="spellEnd"/>
      <w:r w:rsidRPr="005671AE">
        <w:rPr>
          <w:rFonts w:ascii="Times New Roman" w:hAnsi="Times New Roman"/>
        </w:rPr>
        <w:t>”, 2016”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C186" w14:textId="77777777" w:rsidR="00D47150" w:rsidRPr="00482F8A" w:rsidRDefault="00703212" w:rsidP="005671AE">
    <w:pPr>
      <w:pStyle w:val="Footer"/>
      <w:tabs>
        <w:tab w:val="clear" w:pos="8306"/>
        <w:tab w:val="right" w:pos="9638"/>
      </w:tabs>
      <w:jc w:val="center"/>
      <w:rPr>
        <w:rFonts w:ascii="Times New Roman" w:hAnsi="Times New Roman"/>
        <w:i/>
        <w:sz w:val="14"/>
        <w:szCs w:val="14"/>
      </w:rPr>
    </w:pPr>
    <w:r>
      <w:rPr>
        <w:rFonts w:ascii="Times New Roman" w:hAnsi="Times New Roman"/>
        <w:i/>
        <w:sz w:val="14"/>
        <w:szCs w:val="14"/>
      </w:rPr>
      <w:t xml:space="preserve">*PARAKSTĪTS DOKUMENTU VADĪBAS SISTĒMĀ NAMEJS, UN LIETOTĀJA INFORMĀCIJA </w:t>
    </w:r>
    <w:r>
      <w:rPr>
        <w:rFonts w:ascii="Times New Roman" w:hAnsi="Times New Roman"/>
        <w:i/>
        <w:sz w:val="14"/>
        <w:szCs w:val="14"/>
      </w:rPr>
      <w:t>PĀRBAUDĀMA SISTĒMAS VĒSTURĒ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5ABA" w14:textId="77777777" w:rsidR="00D47150" w:rsidRPr="00482F8A" w:rsidRDefault="00703212" w:rsidP="005671AE">
    <w:pPr>
      <w:pStyle w:val="Footer"/>
      <w:tabs>
        <w:tab w:val="clear" w:pos="8306"/>
        <w:tab w:val="right" w:pos="9638"/>
      </w:tabs>
      <w:jc w:val="center"/>
      <w:rPr>
        <w:rFonts w:ascii="Times New Roman" w:hAnsi="Times New Roman"/>
        <w:i/>
        <w:sz w:val="14"/>
        <w:szCs w:val="14"/>
      </w:rPr>
    </w:pPr>
    <w:r>
      <w:rPr>
        <w:rFonts w:ascii="Times New Roman" w:hAnsi="Times New Roman"/>
        <w:i/>
        <w:sz w:val="14"/>
        <w:szCs w:val="14"/>
      </w:rPr>
      <w:t>*PARAKSTĪTS DOKUMENTU VADĪBAS SISTĒMĀ NAMEJS, UN LIETOTĀJA INFORMĀCIJA PĀRBAUDĀMA SISTĒMAS VĒSTURĒ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516B" w14:textId="77777777" w:rsidR="00000000" w:rsidRDefault="00703212">
      <w:pPr>
        <w:spacing w:after="0" w:line="240" w:lineRule="auto"/>
      </w:pPr>
      <w:r>
        <w:separator/>
      </w:r>
    </w:p>
  </w:footnote>
  <w:footnote w:type="continuationSeparator" w:id="0">
    <w:p w14:paraId="4D11A889" w14:textId="77777777" w:rsidR="00000000" w:rsidRDefault="0070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74"/>
      <w:gridCol w:w="6743"/>
      <w:gridCol w:w="1421"/>
    </w:tblGrid>
    <w:tr w:rsidR="00CC135B" w14:paraId="46A514A5" w14:textId="77777777" w:rsidTr="005671AE">
      <w:trPr>
        <w:trHeight w:val="705"/>
      </w:trPr>
      <w:tc>
        <w:tcPr>
          <w:tcW w:w="765" w:type="pct"/>
          <w:tcBorders>
            <w:right w:val="dotted" w:sz="4" w:space="0" w:color="auto"/>
          </w:tcBorders>
          <w:vAlign w:val="center"/>
        </w:tcPr>
        <w:p w14:paraId="33199B46" w14:textId="77777777" w:rsidR="005671AE" w:rsidRPr="004F5E3D" w:rsidRDefault="00703212" w:rsidP="005671AE">
          <w:pPr>
            <w:spacing w:after="0"/>
            <w:rPr>
              <w:rFonts w:ascii="Times New Roman" w:hAnsi="Times New Roman"/>
              <w:noProof/>
            </w:rPr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9264" behindDoc="0" locked="0" layoutInCell="1" allowOverlap="1" wp14:anchorId="69934DE1" wp14:editId="531FB25D">
                <wp:simplePos x="0" y="0"/>
                <wp:positionH relativeFrom="column">
                  <wp:posOffset>-17780</wp:posOffset>
                </wp:positionH>
                <wp:positionV relativeFrom="paragraph">
                  <wp:posOffset>-5080</wp:posOffset>
                </wp:positionV>
                <wp:extent cx="876300" cy="34353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3" t="15997" b="275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43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8" w:type="pct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866A6F1" w14:textId="77777777" w:rsidR="005671AE" w:rsidRPr="005671AE" w:rsidRDefault="00703212" w:rsidP="005671AE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5671AE">
            <w:rPr>
              <w:rFonts w:ascii="Times New Roman" w:hAnsi="Times New Roman"/>
              <w:b/>
              <w:sz w:val="24"/>
              <w:szCs w:val="24"/>
            </w:rPr>
            <w:t>Hemovigilance</w:t>
          </w:r>
          <w:proofErr w:type="spellEnd"/>
          <w:r w:rsidRPr="005671AE">
            <w:rPr>
              <w:rFonts w:ascii="Times New Roman" w:hAnsi="Times New Roman"/>
              <w:b/>
              <w:sz w:val="24"/>
              <w:szCs w:val="24"/>
            </w:rPr>
            <w:t xml:space="preserve"> Asins kabineta procesos</w:t>
          </w:r>
        </w:p>
      </w:tc>
      <w:tc>
        <w:tcPr>
          <w:tcW w:w="737" w:type="pct"/>
          <w:tcBorders>
            <w:left w:val="dotted" w:sz="4" w:space="0" w:color="auto"/>
          </w:tcBorders>
          <w:vAlign w:val="center"/>
        </w:tcPr>
        <w:p w14:paraId="151F5594" w14:textId="77777777" w:rsidR="005671AE" w:rsidRPr="005671AE" w:rsidRDefault="00703212" w:rsidP="005671AE">
          <w:pPr>
            <w:spacing w:after="0"/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5671AE">
            <w:rPr>
              <w:rFonts w:ascii="Times New Roman" w:hAnsi="Times New Roman"/>
              <w:b/>
              <w:sz w:val="20"/>
              <w:szCs w:val="20"/>
            </w:rPr>
            <w:t>Nr.I-006/02</w:t>
          </w:r>
        </w:p>
        <w:p w14:paraId="6E22C323" w14:textId="77777777" w:rsidR="005671AE" w:rsidRPr="004F5E3D" w:rsidRDefault="00703212" w:rsidP="005671AE">
          <w:pPr>
            <w:spacing w:after="0"/>
            <w:jc w:val="right"/>
            <w:rPr>
              <w:rFonts w:ascii="Times New Roman" w:hAnsi="Times New Roman"/>
              <w:lang w:val="en-GB"/>
            </w:rPr>
          </w:pPr>
          <w:r w:rsidRPr="005671AE">
            <w:rPr>
              <w:rFonts w:ascii="Times New Roman" w:hAnsi="Times New Roman"/>
              <w:sz w:val="20"/>
              <w:szCs w:val="20"/>
            </w:rPr>
            <w:t>Lpp.</w:t>
          </w:r>
          <w:r w:rsidRPr="005671AE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5671AE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5671AE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5671AE">
            <w:rPr>
              <w:rFonts w:ascii="Times New Roman" w:hAnsi="Times New Roman"/>
              <w:noProof/>
              <w:sz w:val="20"/>
              <w:szCs w:val="20"/>
            </w:rPr>
            <w:t>8</w:t>
          </w:r>
          <w:r w:rsidRPr="005671AE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5671AE">
            <w:rPr>
              <w:rFonts w:ascii="Times New Roman" w:hAnsi="Times New Roman"/>
              <w:sz w:val="20"/>
              <w:szCs w:val="20"/>
            </w:rPr>
            <w:t xml:space="preserve"> no </w:t>
          </w:r>
          <w:r w:rsidRPr="005671AE">
            <w:rPr>
              <w:rFonts w:ascii="Times New Roman" w:hAnsi="Times New Roman"/>
              <w:noProof/>
              <w:sz w:val="20"/>
              <w:szCs w:val="20"/>
              <w:lang w:val="en-GB"/>
            </w:rPr>
            <w:fldChar w:fldCharType="begin"/>
          </w:r>
          <w:r w:rsidRPr="005671AE">
            <w:rPr>
              <w:rFonts w:ascii="Times New Roman" w:hAnsi="Times New Roman"/>
              <w:noProof/>
              <w:sz w:val="20"/>
              <w:szCs w:val="20"/>
              <w:lang w:val="en-GB"/>
            </w:rPr>
            <w:instrText xml:space="preserve"> NUMPAGES  \* Arabic  \* MERGEFORMAT </w:instrText>
          </w:r>
          <w:r w:rsidRPr="005671AE">
            <w:rPr>
              <w:rFonts w:ascii="Times New Roman" w:hAnsi="Times New Roman"/>
              <w:noProof/>
              <w:sz w:val="20"/>
              <w:szCs w:val="20"/>
              <w:lang w:val="en-GB"/>
            </w:rPr>
            <w:fldChar w:fldCharType="separate"/>
          </w:r>
          <w:r w:rsidRPr="005671AE">
            <w:rPr>
              <w:rFonts w:ascii="Times New Roman" w:hAnsi="Times New Roman"/>
              <w:noProof/>
              <w:sz w:val="20"/>
              <w:szCs w:val="20"/>
              <w:lang w:val="en-GB"/>
            </w:rPr>
            <w:t>8</w:t>
          </w:r>
          <w:r w:rsidRPr="005671AE">
            <w:rPr>
              <w:rFonts w:ascii="Times New Roman" w:hAnsi="Times New Roman"/>
              <w:noProof/>
              <w:sz w:val="20"/>
              <w:szCs w:val="20"/>
              <w:lang w:val="en-GB"/>
            </w:rPr>
            <w:fldChar w:fldCharType="end"/>
          </w:r>
        </w:p>
      </w:tc>
    </w:tr>
  </w:tbl>
  <w:p w14:paraId="4615CC64" w14:textId="77777777" w:rsidR="00D47150" w:rsidRPr="005671AE" w:rsidRDefault="00D47150" w:rsidP="00567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61"/>
      <w:gridCol w:w="113"/>
      <w:gridCol w:w="3005"/>
      <w:gridCol w:w="849"/>
      <w:gridCol w:w="1930"/>
      <w:gridCol w:w="227"/>
      <w:gridCol w:w="2291"/>
    </w:tblGrid>
    <w:tr w:rsidR="00CC135B" w14:paraId="37FE0912" w14:textId="77777777" w:rsidTr="005671AE">
      <w:trPr>
        <w:trHeight w:val="705"/>
      </w:trPr>
      <w:tc>
        <w:tcPr>
          <w:tcW w:w="754" w:type="pct"/>
          <w:gridSpan w:val="2"/>
          <w:tcBorders>
            <w:right w:val="dotted" w:sz="4" w:space="0" w:color="auto"/>
          </w:tcBorders>
          <w:vAlign w:val="center"/>
        </w:tcPr>
        <w:p w14:paraId="4F7B10E4" w14:textId="77777777" w:rsidR="00D47150" w:rsidRPr="004F5E3D" w:rsidRDefault="00703212" w:rsidP="00A9138C">
          <w:pPr>
            <w:spacing w:after="0"/>
            <w:rPr>
              <w:rFonts w:ascii="Times New Roman" w:hAnsi="Times New Roman"/>
              <w:noProof/>
            </w:rPr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8240" behindDoc="0" locked="0" layoutInCell="1" allowOverlap="1" wp14:anchorId="020A7CC5" wp14:editId="67614304">
                <wp:simplePos x="0" y="0"/>
                <wp:positionH relativeFrom="column">
                  <wp:posOffset>-17780</wp:posOffset>
                </wp:positionH>
                <wp:positionV relativeFrom="paragraph">
                  <wp:posOffset>-5080</wp:posOffset>
                </wp:positionV>
                <wp:extent cx="876300" cy="343535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3" t="15997" b="275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43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8" w:type="pct"/>
          <w:gridSpan w:val="3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3F43DF62" w14:textId="77777777" w:rsidR="00D47150" w:rsidRPr="004F5E3D" w:rsidRDefault="00703212" w:rsidP="00A9138C">
          <w:pPr>
            <w:spacing w:after="0"/>
            <w:jc w:val="center"/>
            <w:rPr>
              <w:rFonts w:ascii="Times New Roman" w:hAnsi="Times New Roman"/>
            </w:rPr>
          </w:pPr>
          <w:r w:rsidRPr="00ED6D07">
            <w:rPr>
              <w:rFonts w:ascii="Times New Roman" w:hAnsi="Times New Roman"/>
            </w:rPr>
            <w:t>Informācija klientiem</w:t>
          </w:r>
        </w:p>
        <w:p w14:paraId="29DD834D" w14:textId="77777777" w:rsidR="00D47150" w:rsidRPr="004F5E3D" w:rsidRDefault="00703212" w:rsidP="00C16F98">
          <w:pPr>
            <w:spacing w:after="0"/>
            <w:jc w:val="center"/>
            <w:rPr>
              <w:rFonts w:ascii="Times New Roman" w:hAnsi="Times New Roman"/>
              <w:b/>
              <w:sz w:val="28"/>
            </w:rPr>
          </w:pPr>
          <w:proofErr w:type="spellStart"/>
          <w:r w:rsidRPr="0000702E">
            <w:rPr>
              <w:rFonts w:ascii="Times New Roman" w:hAnsi="Times New Roman"/>
              <w:b/>
              <w:sz w:val="28"/>
            </w:rPr>
            <w:t>Hemovigilance</w:t>
          </w:r>
          <w:proofErr w:type="spellEnd"/>
          <w:r w:rsidRPr="0000702E">
            <w:rPr>
              <w:rFonts w:ascii="Times New Roman" w:hAnsi="Times New Roman"/>
              <w:b/>
              <w:sz w:val="28"/>
            </w:rPr>
            <w:t xml:space="preserve"> Asins kabineta procesos</w:t>
          </w:r>
        </w:p>
      </w:tc>
      <w:tc>
        <w:tcPr>
          <w:tcW w:w="1288" w:type="pct"/>
          <w:gridSpan w:val="2"/>
          <w:tcBorders>
            <w:left w:val="dotted" w:sz="4" w:space="0" w:color="auto"/>
          </w:tcBorders>
          <w:vAlign w:val="center"/>
        </w:tcPr>
        <w:p w14:paraId="3202EC80" w14:textId="77777777" w:rsidR="00D47150" w:rsidRPr="00482F8A" w:rsidRDefault="00703212" w:rsidP="00A9138C">
          <w:pPr>
            <w:spacing w:after="0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82F8A">
            <w:rPr>
              <w:rFonts w:ascii="Times New Roman" w:hAnsi="Times New Roman"/>
              <w:b/>
              <w:sz w:val="28"/>
              <w:szCs w:val="28"/>
            </w:rPr>
            <w:t>Nr.I-006</w:t>
          </w:r>
          <w:r>
            <w:rPr>
              <w:rFonts w:ascii="Times New Roman" w:hAnsi="Times New Roman"/>
              <w:b/>
              <w:sz w:val="28"/>
              <w:szCs w:val="28"/>
            </w:rPr>
            <w:t>/0</w:t>
          </w:r>
          <w:r w:rsidR="005671AE">
            <w:rPr>
              <w:rFonts w:ascii="Times New Roman" w:hAnsi="Times New Roman"/>
              <w:b/>
              <w:sz w:val="28"/>
              <w:szCs w:val="28"/>
            </w:rPr>
            <w:t>2</w:t>
          </w:r>
        </w:p>
        <w:p w14:paraId="3537C7F0" w14:textId="77777777" w:rsidR="00D47150" w:rsidRPr="004F5E3D" w:rsidRDefault="00703212" w:rsidP="00A9138C">
          <w:pPr>
            <w:spacing w:after="0"/>
            <w:jc w:val="right"/>
            <w:rPr>
              <w:rFonts w:ascii="Times New Roman" w:hAnsi="Times New Roman"/>
              <w:lang w:val="en-GB"/>
            </w:rPr>
          </w:pPr>
          <w:r w:rsidRPr="004525E7">
            <w:rPr>
              <w:rFonts w:ascii="Times New Roman" w:hAnsi="Times New Roman"/>
              <w:sz w:val="24"/>
              <w:szCs w:val="24"/>
            </w:rPr>
            <w:t>Lpp.</w:t>
          </w:r>
          <w:r w:rsidRPr="004525E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525E7">
            <w:rPr>
              <w:rFonts w:ascii="Times New Roman" w:hAnsi="Times New Roman"/>
              <w:sz w:val="24"/>
              <w:szCs w:val="24"/>
            </w:rPr>
            <w:instrText xml:space="preserve"> PAGE  \* Arabic  \* MERGEFORMAT </w:instrText>
          </w:r>
          <w:r w:rsidRPr="004525E7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4525E7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4525E7">
            <w:rPr>
              <w:rFonts w:ascii="Times New Roman" w:hAnsi="Times New Roman"/>
              <w:sz w:val="24"/>
              <w:szCs w:val="24"/>
            </w:rPr>
            <w:t xml:space="preserve"> no </w:t>
          </w:r>
          <w:r w:rsidRPr="004525E7">
            <w:rPr>
              <w:rFonts w:ascii="Times New Roman" w:hAnsi="Times New Roman"/>
              <w:noProof/>
              <w:sz w:val="24"/>
              <w:szCs w:val="24"/>
              <w:lang w:val="en-GB"/>
            </w:rPr>
            <w:fldChar w:fldCharType="begin"/>
          </w:r>
          <w:r w:rsidRPr="004525E7">
            <w:rPr>
              <w:rFonts w:ascii="Times New Roman" w:hAnsi="Times New Roman"/>
              <w:noProof/>
              <w:sz w:val="24"/>
              <w:szCs w:val="24"/>
              <w:lang w:val="en-GB"/>
            </w:rPr>
            <w:instrText xml:space="preserve"> NUMPAGES  \* Arabic  \* MERGEFORMAT </w:instrText>
          </w:r>
          <w:r w:rsidRPr="004525E7">
            <w:rPr>
              <w:rFonts w:ascii="Times New Roman" w:hAnsi="Times New Roman"/>
              <w:noProof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  <w:lang w:val="en-GB"/>
            </w:rPr>
            <w:t>8</w:t>
          </w:r>
          <w:r w:rsidRPr="004525E7">
            <w:rPr>
              <w:rFonts w:ascii="Times New Roman" w:hAnsi="Times New Roman"/>
              <w:noProof/>
              <w:sz w:val="24"/>
              <w:szCs w:val="24"/>
              <w:lang w:val="en-GB"/>
            </w:rPr>
            <w:fldChar w:fldCharType="end"/>
          </w:r>
        </w:p>
      </w:tc>
    </w:tr>
    <w:tr w:rsidR="00CC135B" w14:paraId="08D0F7BF" w14:textId="77777777" w:rsidTr="005671AE">
      <w:trPr>
        <w:trHeight w:val="209"/>
      </w:trPr>
      <w:tc>
        <w:tcPr>
          <w:tcW w:w="696" w:type="pct"/>
          <w:vAlign w:val="center"/>
        </w:tcPr>
        <w:p w14:paraId="27AECAF0" w14:textId="77777777" w:rsidR="005671AE" w:rsidRPr="00482F8A" w:rsidRDefault="00703212" w:rsidP="005671AE">
          <w:pPr>
            <w:spacing w:before="40" w:after="40"/>
            <w:ind w:left="-57" w:right="-57"/>
            <w:rPr>
              <w:rFonts w:ascii="Times New Roman" w:hAnsi="Times New Roman"/>
              <w:b/>
              <w:sz w:val="20"/>
              <w:szCs w:val="20"/>
            </w:rPr>
          </w:pPr>
          <w:r w:rsidRPr="00482F8A">
            <w:rPr>
              <w:rFonts w:ascii="Times New Roman" w:hAnsi="Times New Roman"/>
              <w:sz w:val="20"/>
              <w:szCs w:val="20"/>
            </w:rPr>
            <w:t>APSTIPRINU</w:t>
          </w:r>
        </w:p>
      </w:tc>
      <w:tc>
        <w:tcPr>
          <w:tcW w:w="1595" w:type="pct"/>
          <w:gridSpan w:val="2"/>
          <w:tcBorders>
            <w:right w:val="dotted" w:sz="4" w:space="0" w:color="auto"/>
          </w:tcBorders>
          <w:vAlign w:val="center"/>
        </w:tcPr>
        <w:p w14:paraId="77AC1307" w14:textId="77777777" w:rsidR="005671AE" w:rsidRPr="00482F8A" w:rsidRDefault="00703212" w:rsidP="005671AE">
          <w:pPr>
            <w:spacing w:before="40" w:after="40"/>
            <w:rPr>
              <w:rFonts w:ascii="Times New Roman" w:hAnsi="Times New Roman"/>
              <w:b/>
              <w:sz w:val="20"/>
              <w:szCs w:val="20"/>
            </w:rPr>
          </w:pPr>
          <w:r w:rsidRPr="00482F8A">
            <w:rPr>
              <w:rFonts w:ascii="Times New Roman" w:hAnsi="Times New Roman"/>
              <w:sz w:val="20"/>
              <w:szCs w:val="20"/>
            </w:rPr>
            <w:t>Valsts asinsdonoru centra direktore</w:t>
          </w:r>
        </w:p>
      </w:tc>
      <w:tc>
        <w:tcPr>
          <w:tcW w:w="434" w:type="pct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1F62FC70" w14:textId="77777777" w:rsidR="005671AE" w:rsidRPr="00482F8A" w:rsidRDefault="00703212" w:rsidP="005671AE">
          <w:pPr>
            <w:spacing w:before="40" w:after="40"/>
            <w:rPr>
              <w:rFonts w:ascii="Times New Roman" w:hAnsi="Times New Roman"/>
              <w:b/>
              <w:sz w:val="20"/>
              <w:szCs w:val="20"/>
            </w:rPr>
          </w:pPr>
          <w:proofErr w:type="spellStart"/>
          <w:r w:rsidRPr="00482F8A">
            <w:rPr>
              <w:rFonts w:ascii="Times New Roman" w:hAnsi="Times New Roman"/>
              <w:sz w:val="20"/>
              <w:szCs w:val="20"/>
            </w:rPr>
            <w:t>E.Pole</w:t>
          </w:r>
          <w:proofErr w:type="spellEnd"/>
        </w:p>
      </w:tc>
      <w:tc>
        <w:tcPr>
          <w:tcW w:w="1103" w:type="pct"/>
          <w:gridSpan w:val="2"/>
          <w:tcBorders>
            <w:left w:val="dotted" w:sz="4" w:space="0" w:color="auto"/>
          </w:tcBorders>
          <w:vAlign w:val="center"/>
        </w:tcPr>
        <w:p w14:paraId="337B2922" w14:textId="77777777" w:rsidR="005671AE" w:rsidRPr="00482F8A" w:rsidRDefault="00703212" w:rsidP="005671AE">
          <w:pPr>
            <w:spacing w:before="40" w:after="40"/>
            <w:ind w:left="-57" w:right="-57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482F8A">
            <w:rPr>
              <w:rFonts w:ascii="Times New Roman" w:hAnsi="Times New Roman"/>
              <w:i/>
              <w:sz w:val="20"/>
              <w:szCs w:val="20"/>
            </w:rPr>
            <w:t>(personiskais paraksts*)</w:t>
          </w:r>
        </w:p>
      </w:tc>
      <w:tc>
        <w:tcPr>
          <w:tcW w:w="1173" w:type="pct"/>
          <w:vAlign w:val="center"/>
        </w:tcPr>
        <w:p w14:paraId="16E5CC07" w14:textId="77777777" w:rsidR="005671AE" w:rsidRPr="005671AE" w:rsidRDefault="00703212" w:rsidP="005671AE">
          <w:pPr>
            <w:spacing w:before="40" w:after="40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 w:rsidRPr="005671AE">
            <w:rPr>
              <w:rFonts w:ascii="Times New Roman" w:hAnsi="Times New Roman"/>
              <w:noProof/>
              <w:color w:val="000000"/>
              <w:sz w:val="20"/>
              <w:szCs w:val="20"/>
            </w:rPr>
            <w:t>01.02.2023</w:t>
          </w:r>
          <w:r w:rsidRPr="005671AE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</w:p>
      </w:tc>
    </w:tr>
  </w:tbl>
  <w:p w14:paraId="53BD0DA3" w14:textId="77777777" w:rsidR="00D47150" w:rsidRDefault="00D47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.5pt" o:bullet="t">
        <v:imagedata r:id="rId1" o:title=""/>
      </v:shape>
    </w:pict>
  </w:numPicBullet>
  <w:abstractNum w:abstractNumId="0" w15:restartNumberingAfterBreak="1">
    <w:nsid w:val="002120F9"/>
    <w:multiLevelType w:val="hybridMultilevel"/>
    <w:tmpl w:val="2ACC3D20"/>
    <w:lvl w:ilvl="0" w:tplc="91E21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AF1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8BE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64D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8E2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6E0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94B8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A04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6211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1">
    <w:nsid w:val="09B50683"/>
    <w:multiLevelType w:val="hybridMultilevel"/>
    <w:tmpl w:val="FE7449D8"/>
    <w:lvl w:ilvl="0" w:tplc="A760B0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FDA7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28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43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6E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8F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C7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0E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7F3781"/>
    <w:multiLevelType w:val="hybridMultilevel"/>
    <w:tmpl w:val="79DEAEB2"/>
    <w:lvl w:ilvl="0" w:tplc="DE920EF0">
      <w:start w:val="1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5EC04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C3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7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D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A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4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4A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37107E4"/>
    <w:multiLevelType w:val="hybridMultilevel"/>
    <w:tmpl w:val="E054B88C"/>
    <w:lvl w:ilvl="0" w:tplc="D30AD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C2A0F8" w:tentative="1">
      <w:start w:val="1"/>
      <w:numFmt w:val="lowerLetter"/>
      <w:lvlText w:val="%2."/>
      <w:lvlJc w:val="left"/>
      <w:pPr>
        <w:ind w:left="1440" w:hanging="360"/>
      </w:pPr>
    </w:lvl>
    <w:lvl w:ilvl="2" w:tplc="D09ED15A" w:tentative="1">
      <w:start w:val="1"/>
      <w:numFmt w:val="lowerRoman"/>
      <w:lvlText w:val="%3."/>
      <w:lvlJc w:val="right"/>
      <w:pPr>
        <w:ind w:left="2160" w:hanging="180"/>
      </w:pPr>
    </w:lvl>
    <w:lvl w:ilvl="3" w:tplc="1166B9A0" w:tentative="1">
      <w:start w:val="1"/>
      <w:numFmt w:val="decimal"/>
      <w:lvlText w:val="%4."/>
      <w:lvlJc w:val="left"/>
      <w:pPr>
        <w:ind w:left="2880" w:hanging="360"/>
      </w:pPr>
    </w:lvl>
    <w:lvl w:ilvl="4" w:tplc="9DC29C62" w:tentative="1">
      <w:start w:val="1"/>
      <w:numFmt w:val="lowerLetter"/>
      <w:lvlText w:val="%5."/>
      <w:lvlJc w:val="left"/>
      <w:pPr>
        <w:ind w:left="3600" w:hanging="360"/>
      </w:pPr>
    </w:lvl>
    <w:lvl w:ilvl="5" w:tplc="05003634" w:tentative="1">
      <w:start w:val="1"/>
      <w:numFmt w:val="lowerRoman"/>
      <w:lvlText w:val="%6."/>
      <w:lvlJc w:val="right"/>
      <w:pPr>
        <w:ind w:left="4320" w:hanging="180"/>
      </w:pPr>
    </w:lvl>
    <w:lvl w:ilvl="6" w:tplc="E70C711C" w:tentative="1">
      <w:start w:val="1"/>
      <w:numFmt w:val="decimal"/>
      <w:lvlText w:val="%7."/>
      <w:lvlJc w:val="left"/>
      <w:pPr>
        <w:ind w:left="5040" w:hanging="360"/>
      </w:pPr>
    </w:lvl>
    <w:lvl w:ilvl="7" w:tplc="D608B238" w:tentative="1">
      <w:start w:val="1"/>
      <w:numFmt w:val="lowerLetter"/>
      <w:lvlText w:val="%8."/>
      <w:lvlJc w:val="left"/>
      <w:pPr>
        <w:ind w:left="5760" w:hanging="360"/>
      </w:pPr>
    </w:lvl>
    <w:lvl w:ilvl="8" w:tplc="93662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3E73109"/>
    <w:multiLevelType w:val="multilevel"/>
    <w:tmpl w:val="CE460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1">
    <w:nsid w:val="1919155A"/>
    <w:multiLevelType w:val="hybridMultilevel"/>
    <w:tmpl w:val="B47ECFAE"/>
    <w:lvl w:ilvl="0" w:tplc="4028C5E6">
      <w:start w:val="1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A768C9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B619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421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66BA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24AE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E0E6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FEE8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D20D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1D376B0F"/>
    <w:multiLevelType w:val="hybridMultilevel"/>
    <w:tmpl w:val="64B882CE"/>
    <w:lvl w:ilvl="0" w:tplc="671C1596">
      <w:start w:val="1"/>
      <w:numFmt w:val="decimal"/>
      <w:lvlText w:val="%1)"/>
      <w:lvlJc w:val="left"/>
      <w:pPr>
        <w:ind w:left="768" w:hanging="360"/>
      </w:pPr>
      <w:rPr>
        <w:sz w:val="22"/>
        <w:szCs w:val="22"/>
      </w:rPr>
    </w:lvl>
    <w:lvl w:ilvl="1" w:tplc="996C5A22" w:tentative="1">
      <w:start w:val="1"/>
      <w:numFmt w:val="lowerLetter"/>
      <w:lvlText w:val="%2."/>
      <w:lvlJc w:val="left"/>
      <w:pPr>
        <w:ind w:left="1488" w:hanging="360"/>
      </w:pPr>
    </w:lvl>
    <w:lvl w:ilvl="2" w:tplc="3C70E650" w:tentative="1">
      <w:start w:val="1"/>
      <w:numFmt w:val="lowerRoman"/>
      <w:lvlText w:val="%3."/>
      <w:lvlJc w:val="right"/>
      <w:pPr>
        <w:ind w:left="2208" w:hanging="180"/>
      </w:pPr>
    </w:lvl>
    <w:lvl w:ilvl="3" w:tplc="41C81B64" w:tentative="1">
      <w:start w:val="1"/>
      <w:numFmt w:val="decimal"/>
      <w:lvlText w:val="%4."/>
      <w:lvlJc w:val="left"/>
      <w:pPr>
        <w:ind w:left="2928" w:hanging="360"/>
      </w:pPr>
    </w:lvl>
    <w:lvl w:ilvl="4" w:tplc="1F0EAF0A" w:tentative="1">
      <w:start w:val="1"/>
      <w:numFmt w:val="lowerLetter"/>
      <w:lvlText w:val="%5."/>
      <w:lvlJc w:val="left"/>
      <w:pPr>
        <w:ind w:left="3648" w:hanging="360"/>
      </w:pPr>
    </w:lvl>
    <w:lvl w:ilvl="5" w:tplc="9E3CDA3C" w:tentative="1">
      <w:start w:val="1"/>
      <w:numFmt w:val="lowerRoman"/>
      <w:lvlText w:val="%6."/>
      <w:lvlJc w:val="right"/>
      <w:pPr>
        <w:ind w:left="4368" w:hanging="180"/>
      </w:pPr>
    </w:lvl>
    <w:lvl w:ilvl="6" w:tplc="EBFA5A92" w:tentative="1">
      <w:start w:val="1"/>
      <w:numFmt w:val="decimal"/>
      <w:lvlText w:val="%7."/>
      <w:lvlJc w:val="left"/>
      <w:pPr>
        <w:ind w:left="5088" w:hanging="360"/>
      </w:pPr>
    </w:lvl>
    <w:lvl w:ilvl="7" w:tplc="11100DFC" w:tentative="1">
      <w:start w:val="1"/>
      <w:numFmt w:val="lowerLetter"/>
      <w:lvlText w:val="%8."/>
      <w:lvlJc w:val="left"/>
      <w:pPr>
        <w:ind w:left="5808" w:hanging="360"/>
      </w:pPr>
    </w:lvl>
    <w:lvl w:ilvl="8" w:tplc="DC8A5816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1">
    <w:nsid w:val="21045FB8"/>
    <w:multiLevelType w:val="hybridMultilevel"/>
    <w:tmpl w:val="5DD671E8"/>
    <w:lvl w:ilvl="0" w:tplc="EBFA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43ECC" w:tentative="1">
      <w:start w:val="1"/>
      <w:numFmt w:val="lowerLetter"/>
      <w:lvlText w:val="%2."/>
      <w:lvlJc w:val="left"/>
      <w:pPr>
        <w:ind w:left="1440" w:hanging="360"/>
      </w:pPr>
    </w:lvl>
    <w:lvl w:ilvl="2" w:tplc="7B4811EA" w:tentative="1">
      <w:start w:val="1"/>
      <w:numFmt w:val="lowerRoman"/>
      <w:lvlText w:val="%3."/>
      <w:lvlJc w:val="right"/>
      <w:pPr>
        <w:ind w:left="2160" w:hanging="180"/>
      </w:pPr>
    </w:lvl>
    <w:lvl w:ilvl="3" w:tplc="90FEE0BA" w:tentative="1">
      <w:start w:val="1"/>
      <w:numFmt w:val="decimal"/>
      <w:lvlText w:val="%4."/>
      <w:lvlJc w:val="left"/>
      <w:pPr>
        <w:ind w:left="2880" w:hanging="360"/>
      </w:pPr>
    </w:lvl>
    <w:lvl w:ilvl="4" w:tplc="BD700D84" w:tentative="1">
      <w:start w:val="1"/>
      <w:numFmt w:val="lowerLetter"/>
      <w:lvlText w:val="%5."/>
      <w:lvlJc w:val="left"/>
      <w:pPr>
        <w:ind w:left="3600" w:hanging="360"/>
      </w:pPr>
    </w:lvl>
    <w:lvl w:ilvl="5" w:tplc="BD529EC8" w:tentative="1">
      <w:start w:val="1"/>
      <w:numFmt w:val="lowerRoman"/>
      <w:lvlText w:val="%6."/>
      <w:lvlJc w:val="right"/>
      <w:pPr>
        <w:ind w:left="4320" w:hanging="180"/>
      </w:pPr>
    </w:lvl>
    <w:lvl w:ilvl="6" w:tplc="0E8C7548" w:tentative="1">
      <w:start w:val="1"/>
      <w:numFmt w:val="decimal"/>
      <w:lvlText w:val="%7."/>
      <w:lvlJc w:val="left"/>
      <w:pPr>
        <w:ind w:left="5040" w:hanging="360"/>
      </w:pPr>
    </w:lvl>
    <w:lvl w:ilvl="7" w:tplc="B37E5CC0" w:tentative="1">
      <w:start w:val="1"/>
      <w:numFmt w:val="lowerLetter"/>
      <w:lvlText w:val="%8."/>
      <w:lvlJc w:val="left"/>
      <w:pPr>
        <w:ind w:left="5760" w:hanging="360"/>
      </w:pPr>
    </w:lvl>
    <w:lvl w:ilvl="8" w:tplc="8A102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71B7450"/>
    <w:multiLevelType w:val="multilevel"/>
    <w:tmpl w:val="A6BAC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1">
    <w:nsid w:val="27B27EE2"/>
    <w:multiLevelType w:val="hybridMultilevel"/>
    <w:tmpl w:val="D944AF80"/>
    <w:lvl w:ilvl="0" w:tplc="5210B7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352A886" w:tentative="1">
      <w:start w:val="1"/>
      <w:numFmt w:val="lowerLetter"/>
      <w:lvlText w:val="%2."/>
      <w:lvlJc w:val="left"/>
      <w:pPr>
        <w:ind w:left="1080" w:hanging="360"/>
      </w:pPr>
    </w:lvl>
    <w:lvl w:ilvl="2" w:tplc="CDDAB25A" w:tentative="1">
      <w:start w:val="1"/>
      <w:numFmt w:val="lowerRoman"/>
      <w:lvlText w:val="%3."/>
      <w:lvlJc w:val="right"/>
      <w:pPr>
        <w:ind w:left="1800" w:hanging="180"/>
      </w:pPr>
    </w:lvl>
    <w:lvl w:ilvl="3" w:tplc="AF12F3FC" w:tentative="1">
      <w:start w:val="1"/>
      <w:numFmt w:val="decimal"/>
      <w:lvlText w:val="%4."/>
      <w:lvlJc w:val="left"/>
      <w:pPr>
        <w:ind w:left="2520" w:hanging="360"/>
      </w:pPr>
    </w:lvl>
    <w:lvl w:ilvl="4" w:tplc="B964AD9A" w:tentative="1">
      <w:start w:val="1"/>
      <w:numFmt w:val="lowerLetter"/>
      <w:lvlText w:val="%5."/>
      <w:lvlJc w:val="left"/>
      <w:pPr>
        <w:ind w:left="3240" w:hanging="360"/>
      </w:pPr>
    </w:lvl>
    <w:lvl w:ilvl="5" w:tplc="A1C0BBCA" w:tentative="1">
      <w:start w:val="1"/>
      <w:numFmt w:val="lowerRoman"/>
      <w:lvlText w:val="%6."/>
      <w:lvlJc w:val="right"/>
      <w:pPr>
        <w:ind w:left="3960" w:hanging="180"/>
      </w:pPr>
    </w:lvl>
    <w:lvl w:ilvl="6" w:tplc="E09EAD2C" w:tentative="1">
      <w:start w:val="1"/>
      <w:numFmt w:val="decimal"/>
      <w:lvlText w:val="%7."/>
      <w:lvlJc w:val="left"/>
      <w:pPr>
        <w:ind w:left="4680" w:hanging="360"/>
      </w:pPr>
    </w:lvl>
    <w:lvl w:ilvl="7" w:tplc="E72C47AE" w:tentative="1">
      <w:start w:val="1"/>
      <w:numFmt w:val="lowerLetter"/>
      <w:lvlText w:val="%8."/>
      <w:lvlJc w:val="left"/>
      <w:pPr>
        <w:ind w:left="5400" w:hanging="360"/>
      </w:pPr>
    </w:lvl>
    <w:lvl w:ilvl="8" w:tplc="660E8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2CE3402D"/>
    <w:multiLevelType w:val="hybridMultilevel"/>
    <w:tmpl w:val="3370DFD8"/>
    <w:lvl w:ilvl="0" w:tplc="3D2C2C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464CD8" w:tentative="1">
      <w:start w:val="1"/>
      <w:numFmt w:val="lowerLetter"/>
      <w:lvlText w:val="%2."/>
      <w:lvlJc w:val="left"/>
      <w:pPr>
        <w:ind w:left="1440" w:hanging="360"/>
      </w:pPr>
    </w:lvl>
    <w:lvl w:ilvl="2" w:tplc="56824294" w:tentative="1">
      <w:start w:val="1"/>
      <w:numFmt w:val="lowerRoman"/>
      <w:lvlText w:val="%3."/>
      <w:lvlJc w:val="right"/>
      <w:pPr>
        <w:ind w:left="2160" w:hanging="180"/>
      </w:pPr>
    </w:lvl>
    <w:lvl w:ilvl="3" w:tplc="9BC2EEFC" w:tentative="1">
      <w:start w:val="1"/>
      <w:numFmt w:val="decimal"/>
      <w:lvlText w:val="%4."/>
      <w:lvlJc w:val="left"/>
      <w:pPr>
        <w:ind w:left="2880" w:hanging="360"/>
      </w:pPr>
    </w:lvl>
    <w:lvl w:ilvl="4" w:tplc="E7729EA4" w:tentative="1">
      <w:start w:val="1"/>
      <w:numFmt w:val="lowerLetter"/>
      <w:lvlText w:val="%5."/>
      <w:lvlJc w:val="left"/>
      <w:pPr>
        <w:ind w:left="3600" w:hanging="360"/>
      </w:pPr>
    </w:lvl>
    <w:lvl w:ilvl="5" w:tplc="718C695E" w:tentative="1">
      <w:start w:val="1"/>
      <w:numFmt w:val="lowerRoman"/>
      <w:lvlText w:val="%6."/>
      <w:lvlJc w:val="right"/>
      <w:pPr>
        <w:ind w:left="4320" w:hanging="180"/>
      </w:pPr>
    </w:lvl>
    <w:lvl w:ilvl="6" w:tplc="AC4EC494" w:tentative="1">
      <w:start w:val="1"/>
      <w:numFmt w:val="decimal"/>
      <w:lvlText w:val="%7."/>
      <w:lvlJc w:val="left"/>
      <w:pPr>
        <w:ind w:left="5040" w:hanging="360"/>
      </w:pPr>
    </w:lvl>
    <w:lvl w:ilvl="7" w:tplc="FFECB8C6" w:tentative="1">
      <w:start w:val="1"/>
      <w:numFmt w:val="lowerLetter"/>
      <w:lvlText w:val="%8."/>
      <w:lvlJc w:val="left"/>
      <w:pPr>
        <w:ind w:left="5760" w:hanging="360"/>
      </w:pPr>
    </w:lvl>
    <w:lvl w:ilvl="8" w:tplc="393C3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E4E24BB"/>
    <w:multiLevelType w:val="hybridMultilevel"/>
    <w:tmpl w:val="9198DD64"/>
    <w:lvl w:ilvl="0" w:tplc="28EAE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925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E7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4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0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EC5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E1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A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0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1">
    <w:nsid w:val="2E937C1F"/>
    <w:multiLevelType w:val="multilevel"/>
    <w:tmpl w:val="1A16F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3"/>
      <w:numFmt w:val="bullet"/>
      <w:lvlText w:val="-"/>
      <w:lvlJc w:val="left"/>
      <w:pPr>
        <w:ind w:left="1080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1">
    <w:nsid w:val="2F771196"/>
    <w:multiLevelType w:val="multilevel"/>
    <w:tmpl w:val="B4ACC56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1">
    <w:nsid w:val="381E1B42"/>
    <w:multiLevelType w:val="hybridMultilevel"/>
    <w:tmpl w:val="CA98E8AA"/>
    <w:lvl w:ilvl="0" w:tplc="912E2222">
      <w:start w:val="13"/>
      <w:numFmt w:val="bullet"/>
      <w:lvlText w:val="-"/>
      <w:lvlJc w:val="left"/>
      <w:pPr>
        <w:ind w:left="1811" w:hanging="360"/>
      </w:pPr>
      <w:rPr>
        <w:rFonts w:ascii="Calibri" w:eastAsia="Times New Roman" w:hAnsi="Calibri" w:hint="default"/>
      </w:rPr>
    </w:lvl>
    <w:lvl w:ilvl="1" w:tplc="B6521642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35E04484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D6E80CC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6F28C286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3DB6E5A2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294212D8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5122F1B4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26086AF4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5" w15:restartNumberingAfterBreak="1">
    <w:nsid w:val="3D885AC6"/>
    <w:multiLevelType w:val="hybridMultilevel"/>
    <w:tmpl w:val="E280E28E"/>
    <w:lvl w:ilvl="0" w:tplc="5B0C556E">
      <w:start w:val="1"/>
      <w:numFmt w:val="decimal"/>
      <w:lvlText w:val="%1)"/>
      <w:lvlJc w:val="left"/>
      <w:pPr>
        <w:ind w:left="720" w:hanging="360"/>
      </w:pPr>
    </w:lvl>
    <w:lvl w:ilvl="1" w:tplc="F8801006" w:tentative="1">
      <w:start w:val="1"/>
      <w:numFmt w:val="lowerLetter"/>
      <w:lvlText w:val="%2."/>
      <w:lvlJc w:val="left"/>
      <w:pPr>
        <w:ind w:left="1440" w:hanging="360"/>
      </w:pPr>
    </w:lvl>
    <w:lvl w:ilvl="2" w:tplc="07000C50" w:tentative="1">
      <w:start w:val="1"/>
      <w:numFmt w:val="lowerRoman"/>
      <w:lvlText w:val="%3."/>
      <w:lvlJc w:val="right"/>
      <w:pPr>
        <w:ind w:left="2160" w:hanging="180"/>
      </w:pPr>
    </w:lvl>
    <w:lvl w:ilvl="3" w:tplc="DD2C7CD0" w:tentative="1">
      <w:start w:val="1"/>
      <w:numFmt w:val="decimal"/>
      <w:lvlText w:val="%4."/>
      <w:lvlJc w:val="left"/>
      <w:pPr>
        <w:ind w:left="2880" w:hanging="360"/>
      </w:pPr>
    </w:lvl>
    <w:lvl w:ilvl="4" w:tplc="BB3C740C" w:tentative="1">
      <w:start w:val="1"/>
      <w:numFmt w:val="lowerLetter"/>
      <w:lvlText w:val="%5."/>
      <w:lvlJc w:val="left"/>
      <w:pPr>
        <w:ind w:left="3600" w:hanging="360"/>
      </w:pPr>
    </w:lvl>
    <w:lvl w:ilvl="5" w:tplc="69F44FF2" w:tentative="1">
      <w:start w:val="1"/>
      <w:numFmt w:val="lowerRoman"/>
      <w:lvlText w:val="%6."/>
      <w:lvlJc w:val="right"/>
      <w:pPr>
        <w:ind w:left="4320" w:hanging="180"/>
      </w:pPr>
    </w:lvl>
    <w:lvl w:ilvl="6" w:tplc="656AF7E0" w:tentative="1">
      <w:start w:val="1"/>
      <w:numFmt w:val="decimal"/>
      <w:lvlText w:val="%7."/>
      <w:lvlJc w:val="left"/>
      <w:pPr>
        <w:ind w:left="5040" w:hanging="360"/>
      </w:pPr>
    </w:lvl>
    <w:lvl w:ilvl="7" w:tplc="FE209D08" w:tentative="1">
      <w:start w:val="1"/>
      <w:numFmt w:val="lowerLetter"/>
      <w:lvlText w:val="%8."/>
      <w:lvlJc w:val="left"/>
      <w:pPr>
        <w:ind w:left="5760" w:hanging="360"/>
      </w:pPr>
    </w:lvl>
    <w:lvl w:ilvl="8" w:tplc="C7A45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E3D6FC7"/>
    <w:multiLevelType w:val="hybridMultilevel"/>
    <w:tmpl w:val="7368C1EC"/>
    <w:lvl w:ilvl="0" w:tplc="AFBEAF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2DC2684" w:tentative="1">
      <w:start w:val="1"/>
      <w:numFmt w:val="lowerLetter"/>
      <w:lvlText w:val="%2."/>
      <w:lvlJc w:val="left"/>
      <w:pPr>
        <w:ind w:left="1440" w:hanging="360"/>
      </w:pPr>
    </w:lvl>
    <w:lvl w:ilvl="2" w:tplc="F904961A" w:tentative="1">
      <w:start w:val="1"/>
      <w:numFmt w:val="lowerRoman"/>
      <w:lvlText w:val="%3."/>
      <w:lvlJc w:val="right"/>
      <w:pPr>
        <w:ind w:left="2160" w:hanging="180"/>
      </w:pPr>
    </w:lvl>
    <w:lvl w:ilvl="3" w:tplc="F3B4FE5C" w:tentative="1">
      <w:start w:val="1"/>
      <w:numFmt w:val="decimal"/>
      <w:lvlText w:val="%4."/>
      <w:lvlJc w:val="left"/>
      <w:pPr>
        <w:ind w:left="2880" w:hanging="360"/>
      </w:pPr>
    </w:lvl>
    <w:lvl w:ilvl="4" w:tplc="BE007526" w:tentative="1">
      <w:start w:val="1"/>
      <w:numFmt w:val="lowerLetter"/>
      <w:lvlText w:val="%5."/>
      <w:lvlJc w:val="left"/>
      <w:pPr>
        <w:ind w:left="3600" w:hanging="360"/>
      </w:pPr>
    </w:lvl>
    <w:lvl w:ilvl="5" w:tplc="C9427D3E" w:tentative="1">
      <w:start w:val="1"/>
      <w:numFmt w:val="lowerRoman"/>
      <w:lvlText w:val="%6."/>
      <w:lvlJc w:val="right"/>
      <w:pPr>
        <w:ind w:left="4320" w:hanging="180"/>
      </w:pPr>
    </w:lvl>
    <w:lvl w:ilvl="6" w:tplc="56821510" w:tentative="1">
      <w:start w:val="1"/>
      <w:numFmt w:val="decimal"/>
      <w:lvlText w:val="%7."/>
      <w:lvlJc w:val="left"/>
      <w:pPr>
        <w:ind w:left="5040" w:hanging="360"/>
      </w:pPr>
    </w:lvl>
    <w:lvl w:ilvl="7" w:tplc="85324C90" w:tentative="1">
      <w:start w:val="1"/>
      <w:numFmt w:val="lowerLetter"/>
      <w:lvlText w:val="%8."/>
      <w:lvlJc w:val="left"/>
      <w:pPr>
        <w:ind w:left="5760" w:hanging="360"/>
      </w:pPr>
    </w:lvl>
    <w:lvl w:ilvl="8" w:tplc="C4686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B8735C"/>
    <w:multiLevelType w:val="hybridMultilevel"/>
    <w:tmpl w:val="00AC116A"/>
    <w:lvl w:ilvl="0" w:tplc="73281E6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55307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46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CC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EC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48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08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45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82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3864A0"/>
    <w:multiLevelType w:val="hybridMultilevel"/>
    <w:tmpl w:val="DE2CD8D2"/>
    <w:lvl w:ilvl="0" w:tplc="0D1891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0A01B0" w:tentative="1">
      <w:start w:val="1"/>
      <w:numFmt w:val="lowerLetter"/>
      <w:lvlText w:val="%2."/>
      <w:lvlJc w:val="left"/>
      <w:pPr>
        <w:ind w:left="1440" w:hanging="360"/>
      </w:pPr>
    </w:lvl>
    <w:lvl w:ilvl="2" w:tplc="0D26E594" w:tentative="1">
      <w:start w:val="1"/>
      <w:numFmt w:val="lowerRoman"/>
      <w:lvlText w:val="%3."/>
      <w:lvlJc w:val="right"/>
      <w:pPr>
        <w:ind w:left="2160" w:hanging="180"/>
      </w:pPr>
    </w:lvl>
    <w:lvl w:ilvl="3" w:tplc="E4C614E2" w:tentative="1">
      <w:start w:val="1"/>
      <w:numFmt w:val="decimal"/>
      <w:lvlText w:val="%4."/>
      <w:lvlJc w:val="left"/>
      <w:pPr>
        <w:ind w:left="2880" w:hanging="360"/>
      </w:pPr>
    </w:lvl>
    <w:lvl w:ilvl="4" w:tplc="62583F6C" w:tentative="1">
      <w:start w:val="1"/>
      <w:numFmt w:val="lowerLetter"/>
      <w:lvlText w:val="%5."/>
      <w:lvlJc w:val="left"/>
      <w:pPr>
        <w:ind w:left="3600" w:hanging="360"/>
      </w:pPr>
    </w:lvl>
    <w:lvl w:ilvl="5" w:tplc="9C645192" w:tentative="1">
      <w:start w:val="1"/>
      <w:numFmt w:val="lowerRoman"/>
      <w:lvlText w:val="%6."/>
      <w:lvlJc w:val="right"/>
      <w:pPr>
        <w:ind w:left="4320" w:hanging="180"/>
      </w:pPr>
    </w:lvl>
    <w:lvl w:ilvl="6" w:tplc="D3D8BFF8" w:tentative="1">
      <w:start w:val="1"/>
      <w:numFmt w:val="decimal"/>
      <w:lvlText w:val="%7."/>
      <w:lvlJc w:val="left"/>
      <w:pPr>
        <w:ind w:left="5040" w:hanging="360"/>
      </w:pPr>
    </w:lvl>
    <w:lvl w:ilvl="7" w:tplc="FF0C016E" w:tentative="1">
      <w:start w:val="1"/>
      <w:numFmt w:val="lowerLetter"/>
      <w:lvlText w:val="%8."/>
      <w:lvlJc w:val="left"/>
      <w:pPr>
        <w:ind w:left="5760" w:hanging="360"/>
      </w:pPr>
    </w:lvl>
    <w:lvl w:ilvl="8" w:tplc="1DEEB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76124F6"/>
    <w:multiLevelType w:val="hybridMultilevel"/>
    <w:tmpl w:val="2CAE7D14"/>
    <w:lvl w:ilvl="0" w:tplc="FED4B2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278A33A2" w:tentative="1">
      <w:start w:val="1"/>
      <w:numFmt w:val="lowerLetter"/>
      <w:lvlText w:val="%2."/>
      <w:lvlJc w:val="left"/>
      <w:pPr>
        <w:ind w:left="1440" w:hanging="360"/>
      </w:pPr>
    </w:lvl>
    <w:lvl w:ilvl="2" w:tplc="40C66B7A" w:tentative="1">
      <w:start w:val="1"/>
      <w:numFmt w:val="lowerRoman"/>
      <w:lvlText w:val="%3."/>
      <w:lvlJc w:val="right"/>
      <w:pPr>
        <w:ind w:left="2160" w:hanging="180"/>
      </w:pPr>
    </w:lvl>
    <w:lvl w:ilvl="3" w:tplc="C3FE71A4" w:tentative="1">
      <w:start w:val="1"/>
      <w:numFmt w:val="decimal"/>
      <w:lvlText w:val="%4."/>
      <w:lvlJc w:val="left"/>
      <w:pPr>
        <w:ind w:left="2880" w:hanging="360"/>
      </w:pPr>
    </w:lvl>
    <w:lvl w:ilvl="4" w:tplc="2CF6460A" w:tentative="1">
      <w:start w:val="1"/>
      <w:numFmt w:val="lowerLetter"/>
      <w:lvlText w:val="%5."/>
      <w:lvlJc w:val="left"/>
      <w:pPr>
        <w:ind w:left="3600" w:hanging="360"/>
      </w:pPr>
    </w:lvl>
    <w:lvl w:ilvl="5" w:tplc="831653D2" w:tentative="1">
      <w:start w:val="1"/>
      <w:numFmt w:val="lowerRoman"/>
      <w:lvlText w:val="%6."/>
      <w:lvlJc w:val="right"/>
      <w:pPr>
        <w:ind w:left="4320" w:hanging="180"/>
      </w:pPr>
    </w:lvl>
    <w:lvl w:ilvl="6" w:tplc="238E684A" w:tentative="1">
      <w:start w:val="1"/>
      <w:numFmt w:val="decimal"/>
      <w:lvlText w:val="%7."/>
      <w:lvlJc w:val="left"/>
      <w:pPr>
        <w:ind w:left="5040" w:hanging="360"/>
      </w:pPr>
    </w:lvl>
    <w:lvl w:ilvl="7" w:tplc="6AD04BD8" w:tentative="1">
      <w:start w:val="1"/>
      <w:numFmt w:val="lowerLetter"/>
      <w:lvlText w:val="%8."/>
      <w:lvlJc w:val="left"/>
      <w:pPr>
        <w:ind w:left="5760" w:hanging="360"/>
      </w:pPr>
    </w:lvl>
    <w:lvl w:ilvl="8" w:tplc="F8C07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7890C4D"/>
    <w:multiLevelType w:val="hybridMultilevel"/>
    <w:tmpl w:val="344EF3EC"/>
    <w:lvl w:ilvl="0" w:tplc="0FAC9C4E">
      <w:start w:val="1"/>
      <w:numFmt w:val="decimal"/>
      <w:lvlText w:val="%1)"/>
      <w:lvlJc w:val="left"/>
      <w:pPr>
        <w:ind w:left="720" w:hanging="360"/>
      </w:pPr>
    </w:lvl>
    <w:lvl w:ilvl="1" w:tplc="0128938C" w:tentative="1">
      <w:start w:val="1"/>
      <w:numFmt w:val="lowerLetter"/>
      <w:lvlText w:val="%2."/>
      <w:lvlJc w:val="left"/>
      <w:pPr>
        <w:ind w:left="1440" w:hanging="360"/>
      </w:pPr>
    </w:lvl>
    <w:lvl w:ilvl="2" w:tplc="DC2ADD56" w:tentative="1">
      <w:start w:val="1"/>
      <w:numFmt w:val="lowerRoman"/>
      <w:lvlText w:val="%3."/>
      <w:lvlJc w:val="right"/>
      <w:pPr>
        <w:ind w:left="2160" w:hanging="180"/>
      </w:pPr>
    </w:lvl>
    <w:lvl w:ilvl="3" w:tplc="B4C68E58" w:tentative="1">
      <w:start w:val="1"/>
      <w:numFmt w:val="decimal"/>
      <w:lvlText w:val="%4."/>
      <w:lvlJc w:val="left"/>
      <w:pPr>
        <w:ind w:left="2880" w:hanging="360"/>
      </w:pPr>
    </w:lvl>
    <w:lvl w:ilvl="4" w:tplc="498A9400" w:tentative="1">
      <w:start w:val="1"/>
      <w:numFmt w:val="lowerLetter"/>
      <w:lvlText w:val="%5."/>
      <w:lvlJc w:val="left"/>
      <w:pPr>
        <w:ind w:left="3600" w:hanging="360"/>
      </w:pPr>
    </w:lvl>
    <w:lvl w:ilvl="5" w:tplc="37F4DE5C" w:tentative="1">
      <w:start w:val="1"/>
      <w:numFmt w:val="lowerRoman"/>
      <w:lvlText w:val="%6."/>
      <w:lvlJc w:val="right"/>
      <w:pPr>
        <w:ind w:left="4320" w:hanging="180"/>
      </w:pPr>
    </w:lvl>
    <w:lvl w:ilvl="6" w:tplc="FCE8EC1E" w:tentative="1">
      <w:start w:val="1"/>
      <w:numFmt w:val="decimal"/>
      <w:lvlText w:val="%7."/>
      <w:lvlJc w:val="left"/>
      <w:pPr>
        <w:ind w:left="5040" w:hanging="360"/>
      </w:pPr>
    </w:lvl>
    <w:lvl w:ilvl="7" w:tplc="F2D0AE00" w:tentative="1">
      <w:start w:val="1"/>
      <w:numFmt w:val="lowerLetter"/>
      <w:lvlText w:val="%8."/>
      <w:lvlJc w:val="left"/>
      <w:pPr>
        <w:ind w:left="5760" w:hanging="360"/>
      </w:pPr>
    </w:lvl>
    <w:lvl w:ilvl="8" w:tplc="CCFA0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E3C2CA2"/>
    <w:multiLevelType w:val="hybridMultilevel"/>
    <w:tmpl w:val="171615FA"/>
    <w:lvl w:ilvl="0" w:tplc="DC7C1F9E">
      <w:start w:val="13"/>
      <w:numFmt w:val="bullet"/>
      <w:lvlText w:val="-"/>
      <w:lvlJc w:val="left"/>
      <w:pPr>
        <w:ind w:left="972" w:hanging="360"/>
      </w:pPr>
      <w:rPr>
        <w:rFonts w:ascii="Calibri" w:eastAsia="Times New Roman" w:hAnsi="Calibri" w:hint="default"/>
      </w:rPr>
    </w:lvl>
    <w:lvl w:ilvl="1" w:tplc="6CFC5D66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84AC3E3E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57A6EC9A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77DE1A50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D148557C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4D8834A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76E230E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4AED8DE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 w15:restartNumberingAfterBreak="1">
    <w:nsid w:val="4F466F1A"/>
    <w:multiLevelType w:val="hybridMultilevel"/>
    <w:tmpl w:val="5A88A3A6"/>
    <w:lvl w:ilvl="0" w:tplc="3E047EE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D2AE5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BC48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E9D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D651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9CA4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FC09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2EB6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70A8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1">
    <w:nsid w:val="51F324CA"/>
    <w:multiLevelType w:val="hybridMultilevel"/>
    <w:tmpl w:val="B1521720"/>
    <w:lvl w:ilvl="0" w:tplc="8D707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E5A8E" w:tentative="1">
      <w:start w:val="1"/>
      <w:numFmt w:val="lowerLetter"/>
      <w:lvlText w:val="%2."/>
      <w:lvlJc w:val="left"/>
      <w:pPr>
        <w:ind w:left="1440" w:hanging="360"/>
      </w:pPr>
    </w:lvl>
    <w:lvl w:ilvl="2" w:tplc="6204B318" w:tentative="1">
      <w:start w:val="1"/>
      <w:numFmt w:val="lowerRoman"/>
      <w:lvlText w:val="%3."/>
      <w:lvlJc w:val="right"/>
      <w:pPr>
        <w:ind w:left="2160" w:hanging="180"/>
      </w:pPr>
    </w:lvl>
    <w:lvl w:ilvl="3" w:tplc="504E519E" w:tentative="1">
      <w:start w:val="1"/>
      <w:numFmt w:val="decimal"/>
      <w:lvlText w:val="%4."/>
      <w:lvlJc w:val="left"/>
      <w:pPr>
        <w:ind w:left="2880" w:hanging="360"/>
      </w:pPr>
    </w:lvl>
    <w:lvl w:ilvl="4" w:tplc="82E8953C" w:tentative="1">
      <w:start w:val="1"/>
      <w:numFmt w:val="lowerLetter"/>
      <w:lvlText w:val="%5."/>
      <w:lvlJc w:val="left"/>
      <w:pPr>
        <w:ind w:left="3600" w:hanging="360"/>
      </w:pPr>
    </w:lvl>
    <w:lvl w:ilvl="5" w:tplc="B9928A38" w:tentative="1">
      <w:start w:val="1"/>
      <w:numFmt w:val="lowerRoman"/>
      <w:lvlText w:val="%6."/>
      <w:lvlJc w:val="right"/>
      <w:pPr>
        <w:ind w:left="4320" w:hanging="180"/>
      </w:pPr>
    </w:lvl>
    <w:lvl w:ilvl="6" w:tplc="F918D2DE" w:tentative="1">
      <w:start w:val="1"/>
      <w:numFmt w:val="decimal"/>
      <w:lvlText w:val="%7."/>
      <w:lvlJc w:val="left"/>
      <w:pPr>
        <w:ind w:left="5040" w:hanging="360"/>
      </w:pPr>
    </w:lvl>
    <w:lvl w:ilvl="7" w:tplc="10F29A92" w:tentative="1">
      <w:start w:val="1"/>
      <w:numFmt w:val="lowerLetter"/>
      <w:lvlText w:val="%8."/>
      <w:lvlJc w:val="left"/>
      <w:pPr>
        <w:ind w:left="5760" w:hanging="360"/>
      </w:pPr>
    </w:lvl>
    <w:lvl w:ilvl="8" w:tplc="62C6A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278125C"/>
    <w:multiLevelType w:val="hybridMultilevel"/>
    <w:tmpl w:val="344EF3EC"/>
    <w:lvl w:ilvl="0" w:tplc="88664570">
      <w:start w:val="1"/>
      <w:numFmt w:val="decimal"/>
      <w:lvlText w:val="%1)"/>
      <w:lvlJc w:val="left"/>
      <w:pPr>
        <w:ind w:left="720" w:hanging="360"/>
      </w:pPr>
    </w:lvl>
    <w:lvl w:ilvl="1" w:tplc="66EE38AC" w:tentative="1">
      <w:start w:val="1"/>
      <w:numFmt w:val="lowerLetter"/>
      <w:lvlText w:val="%2."/>
      <w:lvlJc w:val="left"/>
      <w:pPr>
        <w:ind w:left="1440" w:hanging="360"/>
      </w:pPr>
    </w:lvl>
    <w:lvl w:ilvl="2" w:tplc="9CFE6A9E" w:tentative="1">
      <w:start w:val="1"/>
      <w:numFmt w:val="lowerRoman"/>
      <w:lvlText w:val="%3."/>
      <w:lvlJc w:val="right"/>
      <w:pPr>
        <w:ind w:left="2160" w:hanging="180"/>
      </w:pPr>
    </w:lvl>
    <w:lvl w:ilvl="3" w:tplc="A942EBFA" w:tentative="1">
      <w:start w:val="1"/>
      <w:numFmt w:val="decimal"/>
      <w:lvlText w:val="%4."/>
      <w:lvlJc w:val="left"/>
      <w:pPr>
        <w:ind w:left="2880" w:hanging="360"/>
      </w:pPr>
    </w:lvl>
    <w:lvl w:ilvl="4" w:tplc="9A48231A" w:tentative="1">
      <w:start w:val="1"/>
      <w:numFmt w:val="lowerLetter"/>
      <w:lvlText w:val="%5."/>
      <w:lvlJc w:val="left"/>
      <w:pPr>
        <w:ind w:left="3600" w:hanging="360"/>
      </w:pPr>
    </w:lvl>
    <w:lvl w:ilvl="5" w:tplc="F35A6932" w:tentative="1">
      <w:start w:val="1"/>
      <w:numFmt w:val="lowerRoman"/>
      <w:lvlText w:val="%6."/>
      <w:lvlJc w:val="right"/>
      <w:pPr>
        <w:ind w:left="4320" w:hanging="180"/>
      </w:pPr>
    </w:lvl>
    <w:lvl w:ilvl="6" w:tplc="14EAB59C" w:tentative="1">
      <w:start w:val="1"/>
      <w:numFmt w:val="decimal"/>
      <w:lvlText w:val="%7."/>
      <w:lvlJc w:val="left"/>
      <w:pPr>
        <w:ind w:left="5040" w:hanging="360"/>
      </w:pPr>
    </w:lvl>
    <w:lvl w:ilvl="7" w:tplc="C5AA9556" w:tentative="1">
      <w:start w:val="1"/>
      <w:numFmt w:val="lowerLetter"/>
      <w:lvlText w:val="%8."/>
      <w:lvlJc w:val="left"/>
      <w:pPr>
        <w:ind w:left="5760" w:hanging="360"/>
      </w:pPr>
    </w:lvl>
    <w:lvl w:ilvl="8" w:tplc="A2DA1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48D5F9F"/>
    <w:multiLevelType w:val="multilevel"/>
    <w:tmpl w:val="D7186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6" w15:restartNumberingAfterBreak="1">
    <w:nsid w:val="66923BF1"/>
    <w:multiLevelType w:val="hybridMultilevel"/>
    <w:tmpl w:val="A2A04A34"/>
    <w:lvl w:ilvl="0" w:tplc="D4B0E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2EC4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D855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2FE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C13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CC0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3054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FA26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5E65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1">
    <w:nsid w:val="67DF2FC4"/>
    <w:multiLevelType w:val="hybridMultilevel"/>
    <w:tmpl w:val="78CC9522"/>
    <w:lvl w:ilvl="0" w:tplc="6FFCA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8408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EF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65C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FCF9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094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8F5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6B2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4215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1">
    <w:nsid w:val="71325AB4"/>
    <w:multiLevelType w:val="multilevel"/>
    <w:tmpl w:val="8BAA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Heading2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9" w15:restartNumberingAfterBreak="1">
    <w:nsid w:val="76DE7B8B"/>
    <w:multiLevelType w:val="multilevel"/>
    <w:tmpl w:val="9164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3"/>
      <w:numFmt w:val="bullet"/>
      <w:lvlText w:val="-"/>
      <w:lvlJc w:val="left"/>
      <w:pPr>
        <w:ind w:left="1080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1">
    <w:nsid w:val="7BCD4BE5"/>
    <w:multiLevelType w:val="hybridMultilevel"/>
    <w:tmpl w:val="3B769F56"/>
    <w:lvl w:ilvl="0" w:tplc="C89EE4C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E4A29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C6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8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E3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E8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F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46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5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94405">
    <w:abstractNumId w:val="11"/>
  </w:num>
  <w:num w:numId="2" w16cid:durableId="2033606046">
    <w:abstractNumId w:val="0"/>
  </w:num>
  <w:num w:numId="3" w16cid:durableId="1216619406">
    <w:abstractNumId w:val="27"/>
  </w:num>
  <w:num w:numId="4" w16cid:durableId="1577665273">
    <w:abstractNumId w:val="26"/>
  </w:num>
  <w:num w:numId="5" w16cid:durableId="847868124">
    <w:abstractNumId w:val="17"/>
  </w:num>
  <w:num w:numId="6" w16cid:durableId="1891186361">
    <w:abstractNumId w:val="2"/>
  </w:num>
  <w:num w:numId="7" w16cid:durableId="2118984494">
    <w:abstractNumId w:val="30"/>
  </w:num>
  <w:num w:numId="8" w16cid:durableId="1456411250">
    <w:abstractNumId w:val="14"/>
  </w:num>
  <w:num w:numId="9" w16cid:durableId="1232078616">
    <w:abstractNumId w:val="1"/>
  </w:num>
  <w:num w:numId="10" w16cid:durableId="1741705947">
    <w:abstractNumId w:val="4"/>
  </w:num>
  <w:num w:numId="11" w16cid:durableId="287324130">
    <w:abstractNumId w:val="25"/>
  </w:num>
  <w:num w:numId="12" w16cid:durableId="216596492">
    <w:abstractNumId w:val="20"/>
  </w:num>
  <w:num w:numId="13" w16cid:durableId="422384146">
    <w:abstractNumId w:val="24"/>
  </w:num>
  <w:num w:numId="14" w16cid:durableId="1598245510">
    <w:abstractNumId w:val="7"/>
  </w:num>
  <w:num w:numId="15" w16cid:durableId="186870905">
    <w:abstractNumId w:val="28"/>
  </w:num>
  <w:num w:numId="16" w16cid:durableId="375398806">
    <w:abstractNumId w:val="22"/>
  </w:num>
  <w:num w:numId="17" w16cid:durableId="72437374">
    <w:abstractNumId w:val="8"/>
  </w:num>
  <w:num w:numId="18" w16cid:durableId="1031804262">
    <w:abstractNumId w:val="25"/>
  </w:num>
  <w:num w:numId="19" w16cid:durableId="736363580">
    <w:abstractNumId w:val="25"/>
  </w:num>
  <w:num w:numId="20" w16cid:durableId="1507868337">
    <w:abstractNumId w:val="25"/>
  </w:num>
  <w:num w:numId="21" w16cid:durableId="551622791">
    <w:abstractNumId w:val="25"/>
  </w:num>
  <w:num w:numId="22" w16cid:durableId="1780106092">
    <w:abstractNumId w:val="28"/>
  </w:num>
  <w:num w:numId="23" w16cid:durableId="1380980937">
    <w:abstractNumId w:val="28"/>
  </w:num>
  <w:num w:numId="24" w16cid:durableId="704907729">
    <w:abstractNumId w:val="28"/>
  </w:num>
  <w:num w:numId="25" w16cid:durableId="1445420140">
    <w:abstractNumId w:val="28"/>
  </w:num>
  <w:num w:numId="26" w16cid:durableId="570896807">
    <w:abstractNumId w:val="23"/>
  </w:num>
  <w:num w:numId="27" w16cid:durableId="1102381672">
    <w:abstractNumId w:val="28"/>
    <w:lvlOverride w:ilvl="0">
      <w:startOverride w:val="1"/>
    </w:lvlOverride>
  </w:num>
  <w:num w:numId="28" w16cid:durableId="887909580">
    <w:abstractNumId w:val="29"/>
  </w:num>
  <w:num w:numId="29" w16cid:durableId="2145392131">
    <w:abstractNumId w:val="12"/>
  </w:num>
  <w:num w:numId="30" w16cid:durableId="1527593667">
    <w:abstractNumId w:val="16"/>
  </w:num>
  <w:num w:numId="31" w16cid:durableId="1649285486">
    <w:abstractNumId w:val="5"/>
  </w:num>
  <w:num w:numId="32" w16cid:durableId="2080906809">
    <w:abstractNumId w:val="6"/>
  </w:num>
  <w:num w:numId="33" w16cid:durableId="384061354">
    <w:abstractNumId w:val="15"/>
  </w:num>
  <w:num w:numId="34" w16cid:durableId="1150754991">
    <w:abstractNumId w:val="21"/>
  </w:num>
  <w:num w:numId="35" w16cid:durableId="2074423781">
    <w:abstractNumId w:val="19"/>
  </w:num>
  <w:num w:numId="36" w16cid:durableId="113670705">
    <w:abstractNumId w:val="3"/>
  </w:num>
  <w:num w:numId="37" w16cid:durableId="1223640290">
    <w:abstractNumId w:val="18"/>
  </w:num>
  <w:num w:numId="38" w16cid:durableId="2007901389">
    <w:abstractNumId w:val="10"/>
  </w:num>
  <w:num w:numId="39" w16cid:durableId="1082678150">
    <w:abstractNumId w:val="9"/>
  </w:num>
  <w:num w:numId="40" w16cid:durableId="854804590">
    <w:abstractNumId w:val="28"/>
  </w:num>
  <w:num w:numId="41" w16cid:durableId="184290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A"/>
    <w:rsid w:val="0000553A"/>
    <w:rsid w:val="00006D0B"/>
    <w:rsid w:val="0000702E"/>
    <w:rsid w:val="00007282"/>
    <w:rsid w:val="000101FE"/>
    <w:rsid w:val="00011787"/>
    <w:rsid w:val="000120C4"/>
    <w:rsid w:val="00012AFA"/>
    <w:rsid w:val="00024E77"/>
    <w:rsid w:val="00027842"/>
    <w:rsid w:val="000326D3"/>
    <w:rsid w:val="000502EB"/>
    <w:rsid w:val="00056241"/>
    <w:rsid w:val="00063BDC"/>
    <w:rsid w:val="00063CF6"/>
    <w:rsid w:val="00064658"/>
    <w:rsid w:val="000650A2"/>
    <w:rsid w:val="00070D62"/>
    <w:rsid w:val="00075E2A"/>
    <w:rsid w:val="000819E8"/>
    <w:rsid w:val="000845D7"/>
    <w:rsid w:val="0008584B"/>
    <w:rsid w:val="00087C3D"/>
    <w:rsid w:val="00090393"/>
    <w:rsid w:val="000955C2"/>
    <w:rsid w:val="000974C4"/>
    <w:rsid w:val="00097D61"/>
    <w:rsid w:val="000B0B2D"/>
    <w:rsid w:val="000D3BEE"/>
    <w:rsid w:val="000F1C64"/>
    <w:rsid w:val="00100471"/>
    <w:rsid w:val="00103FCD"/>
    <w:rsid w:val="00105185"/>
    <w:rsid w:val="001138F8"/>
    <w:rsid w:val="0011543E"/>
    <w:rsid w:val="001169D6"/>
    <w:rsid w:val="00123C22"/>
    <w:rsid w:val="0013654F"/>
    <w:rsid w:val="00142F26"/>
    <w:rsid w:val="00154240"/>
    <w:rsid w:val="00161361"/>
    <w:rsid w:val="001753A6"/>
    <w:rsid w:val="00177264"/>
    <w:rsid w:val="00182FEC"/>
    <w:rsid w:val="00187DB8"/>
    <w:rsid w:val="001937E7"/>
    <w:rsid w:val="00195C49"/>
    <w:rsid w:val="00196A3E"/>
    <w:rsid w:val="00197898"/>
    <w:rsid w:val="001B37D6"/>
    <w:rsid w:val="001C0EFD"/>
    <w:rsid w:val="001C1C3A"/>
    <w:rsid w:val="001D2A87"/>
    <w:rsid w:val="001D67EF"/>
    <w:rsid w:val="001D774E"/>
    <w:rsid w:val="001E65C7"/>
    <w:rsid w:val="00203E42"/>
    <w:rsid w:val="00210B81"/>
    <w:rsid w:val="0021343B"/>
    <w:rsid w:val="00213C39"/>
    <w:rsid w:val="00220B3A"/>
    <w:rsid w:val="00222BAE"/>
    <w:rsid w:val="0023268B"/>
    <w:rsid w:val="0023392B"/>
    <w:rsid w:val="002366C9"/>
    <w:rsid w:val="00244568"/>
    <w:rsid w:val="00263B3F"/>
    <w:rsid w:val="00265DD3"/>
    <w:rsid w:val="002665AF"/>
    <w:rsid w:val="00271B22"/>
    <w:rsid w:val="00272805"/>
    <w:rsid w:val="00280250"/>
    <w:rsid w:val="00292161"/>
    <w:rsid w:val="002931A7"/>
    <w:rsid w:val="00295001"/>
    <w:rsid w:val="00297EC4"/>
    <w:rsid w:val="002A00B6"/>
    <w:rsid w:val="002A18C8"/>
    <w:rsid w:val="002A48FF"/>
    <w:rsid w:val="002A6DC7"/>
    <w:rsid w:val="002A74D8"/>
    <w:rsid w:val="002B15A0"/>
    <w:rsid w:val="002C0FCA"/>
    <w:rsid w:val="002C117B"/>
    <w:rsid w:val="002D1F4D"/>
    <w:rsid w:val="002D31EC"/>
    <w:rsid w:val="002D4A30"/>
    <w:rsid w:val="002E39BA"/>
    <w:rsid w:val="002F1A3C"/>
    <w:rsid w:val="002F2988"/>
    <w:rsid w:val="002F5930"/>
    <w:rsid w:val="0030077A"/>
    <w:rsid w:val="00300B55"/>
    <w:rsid w:val="00300C39"/>
    <w:rsid w:val="00311DFE"/>
    <w:rsid w:val="00325680"/>
    <w:rsid w:val="00326C15"/>
    <w:rsid w:val="003360AC"/>
    <w:rsid w:val="003437E7"/>
    <w:rsid w:val="0034623A"/>
    <w:rsid w:val="0035550C"/>
    <w:rsid w:val="003564D9"/>
    <w:rsid w:val="00356932"/>
    <w:rsid w:val="003577AF"/>
    <w:rsid w:val="003809E7"/>
    <w:rsid w:val="003913C8"/>
    <w:rsid w:val="003939EF"/>
    <w:rsid w:val="003A1B43"/>
    <w:rsid w:val="003A2753"/>
    <w:rsid w:val="003A3DF0"/>
    <w:rsid w:val="003A51BF"/>
    <w:rsid w:val="003B2963"/>
    <w:rsid w:val="003B5961"/>
    <w:rsid w:val="003C4D62"/>
    <w:rsid w:val="003D0C91"/>
    <w:rsid w:val="003D16C0"/>
    <w:rsid w:val="003D22AD"/>
    <w:rsid w:val="003D4DB7"/>
    <w:rsid w:val="003D5379"/>
    <w:rsid w:val="003E5B03"/>
    <w:rsid w:val="003E70C9"/>
    <w:rsid w:val="003E7106"/>
    <w:rsid w:val="003E7C02"/>
    <w:rsid w:val="003F0768"/>
    <w:rsid w:val="003F6D14"/>
    <w:rsid w:val="00404FF3"/>
    <w:rsid w:val="00411D7D"/>
    <w:rsid w:val="004320C5"/>
    <w:rsid w:val="00437B62"/>
    <w:rsid w:val="00440F07"/>
    <w:rsid w:val="00441118"/>
    <w:rsid w:val="004413FD"/>
    <w:rsid w:val="004525E7"/>
    <w:rsid w:val="004540F2"/>
    <w:rsid w:val="00455800"/>
    <w:rsid w:val="004669BB"/>
    <w:rsid w:val="004719BD"/>
    <w:rsid w:val="00482C44"/>
    <w:rsid w:val="00482F8A"/>
    <w:rsid w:val="00497540"/>
    <w:rsid w:val="004A4153"/>
    <w:rsid w:val="004A6493"/>
    <w:rsid w:val="004C0862"/>
    <w:rsid w:val="004D0109"/>
    <w:rsid w:val="004D564C"/>
    <w:rsid w:val="004D79F6"/>
    <w:rsid w:val="004E74E7"/>
    <w:rsid w:val="004F07A7"/>
    <w:rsid w:val="004F15B1"/>
    <w:rsid w:val="004F38E6"/>
    <w:rsid w:val="004F3A5E"/>
    <w:rsid w:val="004F3D2D"/>
    <w:rsid w:val="004F5E3D"/>
    <w:rsid w:val="004F7D46"/>
    <w:rsid w:val="00515ED6"/>
    <w:rsid w:val="00516A37"/>
    <w:rsid w:val="00517E89"/>
    <w:rsid w:val="00530A62"/>
    <w:rsid w:val="00534ABA"/>
    <w:rsid w:val="005427DF"/>
    <w:rsid w:val="005457B8"/>
    <w:rsid w:val="00546459"/>
    <w:rsid w:val="005500D7"/>
    <w:rsid w:val="0055277D"/>
    <w:rsid w:val="0055431D"/>
    <w:rsid w:val="0055748A"/>
    <w:rsid w:val="00557F44"/>
    <w:rsid w:val="005610B6"/>
    <w:rsid w:val="005626B1"/>
    <w:rsid w:val="005671AE"/>
    <w:rsid w:val="00571E30"/>
    <w:rsid w:val="00573381"/>
    <w:rsid w:val="00584269"/>
    <w:rsid w:val="005858CA"/>
    <w:rsid w:val="0058727C"/>
    <w:rsid w:val="00587CE3"/>
    <w:rsid w:val="00595795"/>
    <w:rsid w:val="005961AB"/>
    <w:rsid w:val="00596889"/>
    <w:rsid w:val="005A2356"/>
    <w:rsid w:val="005A3D60"/>
    <w:rsid w:val="005A7A80"/>
    <w:rsid w:val="005A7C8B"/>
    <w:rsid w:val="005C6A45"/>
    <w:rsid w:val="005D267D"/>
    <w:rsid w:val="005D5017"/>
    <w:rsid w:val="005D7BBA"/>
    <w:rsid w:val="005D7CE1"/>
    <w:rsid w:val="005D7FE2"/>
    <w:rsid w:val="005F32B3"/>
    <w:rsid w:val="005F41A7"/>
    <w:rsid w:val="0062169F"/>
    <w:rsid w:val="006362D1"/>
    <w:rsid w:val="00637FA9"/>
    <w:rsid w:val="00642339"/>
    <w:rsid w:val="0064622D"/>
    <w:rsid w:val="006462E7"/>
    <w:rsid w:val="00651E36"/>
    <w:rsid w:val="006558A8"/>
    <w:rsid w:val="00656836"/>
    <w:rsid w:val="0066499A"/>
    <w:rsid w:val="00680D26"/>
    <w:rsid w:val="00683C43"/>
    <w:rsid w:val="006864A9"/>
    <w:rsid w:val="00686A06"/>
    <w:rsid w:val="00690EBD"/>
    <w:rsid w:val="006A0F1D"/>
    <w:rsid w:val="006A32AF"/>
    <w:rsid w:val="006A4022"/>
    <w:rsid w:val="006A40F1"/>
    <w:rsid w:val="006A44AE"/>
    <w:rsid w:val="006A4518"/>
    <w:rsid w:val="006B05BB"/>
    <w:rsid w:val="006B6BA6"/>
    <w:rsid w:val="006C0C1A"/>
    <w:rsid w:val="006C382F"/>
    <w:rsid w:val="006C3FFA"/>
    <w:rsid w:val="006C5DC8"/>
    <w:rsid w:val="006C665A"/>
    <w:rsid w:val="006D09E7"/>
    <w:rsid w:val="006D6679"/>
    <w:rsid w:val="006E1077"/>
    <w:rsid w:val="006F053F"/>
    <w:rsid w:val="006F1F5B"/>
    <w:rsid w:val="006F64F5"/>
    <w:rsid w:val="006F67C8"/>
    <w:rsid w:val="00703212"/>
    <w:rsid w:val="00707499"/>
    <w:rsid w:val="007170E5"/>
    <w:rsid w:val="007204DF"/>
    <w:rsid w:val="007222C1"/>
    <w:rsid w:val="007251AF"/>
    <w:rsid w:val="00727600"/>
    <w:rsid w:val="007334A1"/>
    <w:rsid w:val="00735257"/>
    <w:rsid w:val="00744F0D"/>
    <w:rsid w:val="00745303"/>
    <w:rsid w:val="007620EB"/>
    <w:rsid w:val="0076775A"/>
    <w:rsid w:val="007679B4"/>
    <w:rsid w:val="00777032"/>
    <w:rsid w:val="00780245"/>
    <w:rsid w:val="0078798D"/>
    <w:rsid w:val="007964A0"/>
    <w:rsid w:val="007A6D94"/>
    <w:rsid w:val="007B1F14"/>
    <w:rsid w:val="007B2E9B"/>
    <w:rsid w:val="007B4856"/>
    <w:rsid w:val="007B5EDC"/>
    <w:rsid w:val="007B65FF"/>
    <w:rsid w:val="007B6644"/>
    <w:rsid w:val="007C6943"/>
    <w:rsid w:val="007C7E64"/>
    <w:rsid w:val="007D2E61"/>
    <w:rsid w:val="007E4942"/>
    <w:rsid w:val="007F205C"/>
    <w:rsid w:val="007F7667"/>
    <w:rsid w:val="008015B1"/>
    <w:rsid w:val="00802E3F"/>
    <w:rsid w:val="008145BF"/>
    <w:rsid w:val="00821CCC"/>
    <w:rsid w:val="00822D8A"/>
    <w:rsid w:val="008242FC"/>
    <w:rsid w:val="00863646"/>
    <w:rsid w:val="008677C7"/>
    <w:rsid w:val="00867B7C"/>
    <w:rsid w:val="00870ACA"/>
    <w:rsid w:val="008713E6"/>
    <w:rsid w:val="00872BCB"/>
    <w:rsid w:val="008754C1"/>
    <w:rsid w:val="008847E4"/>
    <w:rsid w:val="00887F5F"/>
    <w:rsid w:val="008A32F1"/>
    <w:rsid w:val="008A36FE"/>
    <w:rsid w:val="008A7F2D"/>
    <w:rsid w:val="008B1D92"/>
    <w:rsid w:val="008B2820"/>
    <w:rsid w:val="008C0CCD"/>
    <w:rsid w:val="008C0CD2"/>
    <w:rsid w:val="008C145B"/>
    <w:rsid w:val="008C5E38"/>
    <w:rsid w:val="008D4287"/>
    <w:rsid w:val="008E6FED"/>
    <w:rsid w:val="008F5959"/>
    <w:rsid w:val="00902437"/>
    <w:rsid w:val="0091286A"/>
    <w:rsid w:val="0092181C"/>
    <w:rsid w:val="00923C2C"/>
    <w:rsid w:val="009315C9"/>
    <w:rsid w:val="00932A13"/>
    <w:rsid w:val="0093620D"/>
    <w:rsid w:val="00936775"/>
    <w:rsid w:val="00940DDB"/>
    <w:rsid w:val="00942D46"/>
    <w:rsid w:val="009431B7"/>
    <w:rsid w:val="00944990"/>
    <w:rsid w:val="00946E21"/>
    <w:rsid w:val="00951E02"/>
    <w:rsid w:val="009545EE"/>
    <w:rsid w:val="00961E9B"/>
    <w:rsid w:val="0096380D"/>
    <w:rsid w:val="00967E0D"/>
    <w:rsid w:val="009704D7"/>
    <w:rsid w:val="00972425"/>
    <w:rsid w:val="00981DCA"/>
    <w:rsid w:val="00981DDC"/>
    <w:rsid w:val="00983505"/>
    <w:rsid w:val="0098397D"/>
    <w:rsid w:val="009850E5"/>
    <w:rsid w:val="009A017A"/>
    <w:rsid w:val="009A1DBD"/>
    <w:rsid w:val="009A5B94"/>
    <w:rsid w:val="009A7BCC"/>
    <w:rsid w:val="009A7CF9"/>
    <w:rsid w:val="009B3A6A"/>
    <w:rsid w:val="009B512E"/>
    <w:rsid w:val="009B6385"/>
    <w:rsid w:val="009B639E"/>
    <w:rsid w:val="009C6E2E"/>
    <w:rsid w:val="009D1E00"/>
    <w:rsid w:val="009D673B"/>
    <w:rsid w:val="009D6FCD"/>
    <w:rsid w:val="009E73FC"/>
    <w:rsid w:val="009F0D8B"/>
    <w:rsid w:val="009F7266"/>
    <w:rsid w:val="00A01ACF"/>
    <w:rsid w:val="00A02418"/>
    <w:rsid w:val="00A02CB2"/>
    <w:rsid w:val="00A040B7"/>
    <w:rsid w:val="00A123EB"/>
    <w:rsid w:val="00A15744"/>
    <w:rsid w:val="00A213C3"/>
    <w:rsid w:val="00A228FF"/>
    <w:rsid w:val="00A3046A"/>
    <w:rsid w:val="00A33A4D"/>
    <w:rsid w:val="00A36B57"/>
    <w:rsid w:val="00A41ADD"/>
    <w:rsid w:val="00A4367E"/>
    <w:rsid w:val="00A45462"/>
    <w:rsid w:val="00A50BB3"/>
    <w:rsid w:val="00A52C45"/>
    <w:rsid w:val="00A6218A"/>
    <w:rsid w:val="00A623A4"/>
    <w:rsid w:val="00A66EEE"/>
    <w:rsid w:val="00A67227"/>
    <w:rsid w:val="00A72A8D"/>
    <w:rsid w:val="00A758B7"/>
    <w:rsid w:val="00A86615"/>
    <w:rsid w:val="00A9138C"/>
    <w:rsid w:val="00A94DE5"/>
    <w:rsid w:val="00AA12E6"/>
    <w:rsid w:val="00AA3364"/>
    <w:rsid w:val="00AA7E98"/>
    <w:rsid w:val="00AB7F25"/>
    <w:rsid w:val="00AC5127"/>
    <w:rsid w:val="00AC6148"/>
    <w:rsid w:val="00AD23C7"/>
    <w:rsid w:val="00AE1231"/>
    <w:rsid w:val="00AE7579"/>
    <w:rsid w:val="00AF4A12"/>
    <w:rsid w:val="00B022CB"/>
    <w:rsid w:val="00B03D7E"/>
    <w:rsid w:val="00B0428F"/>
    <w:rsid w:val="00B15F7D"/>
    <w:rsid w:val="00B17E71"/>
    <w:rsid w:val="00B21EF9"/>
    <w:rsid w:val="00B23B96"/>
    <w:rsid w:val="00B26E57"/>
    <w:rsid w:val="00B30A63"/>
    <w:rsid w:val="00B3210F"/>
    <w:rsid w:val="00B37AFB"/>
    <w:rsid w:val="00B4582C"/>
    <w:rsid w:val="00B4739E"/>
    <w:rsid w:val="00B506CB"/>
    <w:rsid w:val="00B66E7D"/>
    <w:rsid w:val="00B67547"/>
    <w:rsid w:val="00B67BC5"/>
    <w:rsid w:val="00B71532"/>
    <w:rsid w:val="00B72901"/>
    <w:rsid w:val="00B80E53"/>
    <w:rsid w:val="00B81A6D"/>
    <w:rsid w:val="00B83103"/>
    <w:rsid w:val="00B85042"/>
    <w:rsid w:val="00B900F6"/>
    <w:rsid w:val="00B931D9"/>
    <w:rsid w:val="00B94EB9"/>
    <w:rsid w:val="00BA2C34"/>
    <w:rsid w:val="00BA34EA"/>
    <w:rsid w:val="00BC725F"/>
    <w:rsid w:val="00BD0419"/>
    <w:rsid w:val="00BD533C"/>
    <w:rsid w:val="00BD5C38"/>
    <w:rsid w:val="00BE19CA"/>
    <w:rsid w:val="00BF0630"/>
    <w:rsid w:val="00BF0AAB"/>
    <w:rsid w:val="00C057BC"/>
    <w:rsid w:val="00C063B2"/>
    <w:rsid w:val="00C1509B"/>
    <w:rsid w:val="00C16F98"/>
    <w:rsid w:val="00C20992"/>
    <w:rsid w:val="00C2701D"/>
    <w:rsid w:val="00C31BAA"/>
    <w:rsid w:val="00C3498B"/>
    <w:rsid w:val="00C41BC7"/>
    <w:rsid w:val="00C41BCA"/>
    <w:rsid w:val="00C449A1"/>
    <w:rsid w:val="00C50C6B"/>
    <w:rsid w:val="00C525CF"/>
    <w:rsid w:val="00C52F5C"/>
    <w:rsid w:val="00C56FEE"/>
    <w:rsid w:val="00C644D5"/>
    <w:rsid w:val="00C70EA0"/>
    <w:rsid w:val="00C76704"/>
    <w:rsid w:val="00C850CD"/>
    <w:rsid w:val="00C86294"/>
    <w:rsid w:val="00C91720"/>
    <w:rsid w:val="00C95ECC"/>
    <w:rsid w:val="00C96648"/>
    <w:rsid w:val="00C96865"/>
    <w:rsid w:val="00CA1F7B"/>
    <w:rsid w:val="00CA37CB"/>
    <w:rsid w:val="00CA7C05"/>
    <w:rsid w:val="00CC135B"/>
    <w:rsid w:val="00CC6278"/>
    <w:rsid w:val="00CD277A"/>
    <w:rsid w:val="00CF0165"/>
    <w:rsid w:val="00CF1738"/>
    <w:rsid w:val="00CF5D7C"/>
    <w:rsid w:val="00D033E3"/>
    <w:rsid w:val="00D067E1"/>
    <w:rsid w:val="00D15793"/>
    <w:rsid w:val="00D2367C"/>
    <w:rsid w:val="00D23A0D"/>
    <w:rsid w:val="00D32F14"/>
    <w:rsid w:val="00D348A8"/>
    <w:rsid w:val="00D36931"/>
    <w:rsid w:val="00D4040F"/>
    <w:rsid w:val="00D43893"/>
    <w:rsid w:val="00D47150"/>
    <w:rsid w:val="00D50B08"/>
    <w:rsid w:val="00D51857"/>
    <w:rsid w:val="00D620DB"/>
    <w:rsid w:val="00D830A7"/>
    <w:rsid w:val="00D856BC"/>
    <w:rsid w:val="00D9479B"/>
    <w:rsid w:val="00DA654E"/>
    <w:rsid w:val="00DB7990"/>
    <w:rsid w:val="00DC050D"/>
    <w:rsid w:val="00DC42B2"/>
    <w:rsid w:val="00DC42E8"/>
    <w:rsid w:val="00DC7824"/>
    <w:rsid w:val="00DF4028"/>
    <w:rsid w:val="00DF5111"/>
    <w:rsid w:val="00DF7A1C"/>
    <w:rsid w:val="00E02070"/>
    <w:rsid w:val="00E04C70"/>
    <w:rsid w:val="00E06E4F"/>
    <w:rsid w:val="00E24C21"/>
    <w:rsid w:val="00E24D0F"/>
    <w:rsid w:val="00E25530"/>
    <w:rsid w:val="00E26BA1"/>
    <w:rsid w:val="00E424B5"/>
    <w:rsid w:val="00E72D0A"/>
    <w:rsid w:val="00E852AD"/>
    <w:rsid w:val="00E9186A"/>
    <w:rsid w:val="00EA0A66"/>
    <w:rsid w:val="00EA174F"/>
    <w:rsid w:val="00EA25D9"/>
    <w:rsid w:val="00EA7436"/>
    <w:rsid w:val="00EB0BF0"/>
    <w:rsid w:val="00EB0DA8"/>
    <w:rsid w:val="00EC103B"/>
    <w:rsid w:val="00EC2501"/>
    <w:rsid w:val="00EC337A"/>
    <w:rsid w:val="00EC4DF5"/>
    <w:rsid w:val="00EC4F7B"/>
    <w:rsid w:val="00EC5D7B"/>
    <w:rsid w:val="00ED3704"/>
    <w:rsid w:val="00ED6D07"/>
    <w:rsid w:val="00EE1447"/>
    <w:rsid w:val="00EF0B0E"/>
    <w:rsid w:val="00EF2078"/>
    <w:rsid w:val="00EF2A85"/>
    <w:rsid w:val="00EF32BA"/>
    <w:rsid w:val="00EF6D97"/>
    <w:rsid w:val="00F01BAC"/>
    <w:rsid w:val="00F04C5C"/>
    <w:rsid w:val="00F05940"/>
    <w:rsid w:val="00F07009"/>
    <w:rsid w:val="00F13811"/>
    <w:rsid w:val="00F23525"/>
    <w:rsid w:val="00F35EF5"/>
    <w:rsid w:val="00F45770"/>
    <w:rsid w:val="00F46FCA"/>
    <w:rsid w:val="00F470FA"/>
    <w:rsid w:val="00F47335"/>
    <w:rsid w:val="00F537DE"/>
    <w:rsid w:val="00F66006"/>
    <w:rsid w:val="00F823C4"/>
    <w:rsid w:val="00F832B3"/>
    <w:rsid w:val="00F92FAF"/>
    <w:rsid w:val="00F95ECE"/>
    <w:rsid w:val="00FA0E18"/>
    <w:rsid w:val="00FA1863"/>
    <w:rsid w:val="00FB01DD"/>
    <w:rsid w:val="00FB4831"/>
    <w:rsid w:val="00FC0CD7"/>
    <w:rsid w:val="00FC5732"/>
    <w:rsid w:val="00FD0248"/>
    <w:rsid w:val="00FD5CE7"/>
    <w:rsid w:val="00FE3514"/>
    <w:rsid w:val="00FE69DE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52140B"/>
  <w15:docId w15:val="{87030F2A-FCC1-4E3B-849D-F152DB9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1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A7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qFormat/>
    <w:locked/>
    <w:rsid w:val="005671AE"/>
    <w:pPr>
      <w:numPr>
        <w:ilvl w:val="1"/>
        <w:numId w:val="15"/>
      </w:numPr>
      <w:spacing w:before="120" w:after="60" w:line="240" w:lineRule="auto"/>
      <w:ind w:left="567" w:hanging="567"/>
      <w:jc w:val="both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39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6864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64A9"/>
    <w:rPr>
      <w:rFonts w:ascii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6864A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8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4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1DFE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1DFE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rsid w:val="00954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45E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45E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7AFB"/>
    <w:rPr>
      <w:rFonts w:cs="Times New Roman"/>
      <w:color w:val="0563C1"/>
      <w:u w:val="single"/>
    </w:rPr>
  </w:style>
  <w:style w:type="character" w:customStyle="1" w:styleId="hps">
    <w:name w:val="hps"/>
    <w:basedOn w:val="DefaultParagraphFont"/>
    <w:uiPriority w:val="99"/>
    <w:rsid w:val="00546459"/>
    <w:rPr>
      <w:rFonts w:cs="Times New Roman"/>
    </w:rPr>
  </w:style>
  <w:style w:type="paragraph" w:styleId="ListParagraph">
    <w:name w:val="List Paragraph"/>
    <w:basedOn w:val="Normal"/>
    <w:uiPriority w:val="99"/>
    <w:qFormat/>
    <w:rsid w:val="00D067E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5500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1"/>
    <w:uiPriority w:val="99"/>
    <w:rsid w:val="0023392B"/>
    <w:pPr>
      <w:spacing w:after="0" w:line="240" w:lineRule="auto"/>
      <w:ind w:right="-280"/>
    </w:pPr>
    <w:rPr>
      <w:rFonts w:ascii="Times New Roman" w:hAnsi="Times New Roman"/>
      <w:b/>
      <w:sz w:val="20"/>
      <w:szCs w:val="20"/>
      <w:lang w:eastAsia="lv-LV"/>
    </w:rPr>
  </w:style>
  <w:style w:type="character" w:customStyle="1" w:styleId="BodyTextChar">
    <w:name w:val="Body Text Char"/>
    <w:basedOn w:val="DefaultParagraphFont"/>
    <w:uiPriority w:val="99"/>
    <w:semiHidden/>
    <w:locked/>
    <w:rsid w:val="0023392B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23392B"/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rsid w:val="00FD5C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FD5C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D5CE7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5671AE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A7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locked/>
    <w:rsid w:val="00A9138C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A9138C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7222C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10B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A40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8024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25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5E7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525E7"/>
    <w:rPr>
      <w:vertAlign w:val="superscript"/>
    </w:rPr>
  </w:style>
  <w:style w:type="paragraph" w:styleId="Revision">
    <w:name w:val="Revision"/>
    <w:hidden/>
    <w:uiPriority w:val="99"/>
    <w:semiHidden/>
    <w:rsid w:val="00EA0A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gilance@vadc.gov.lv" TargetMode="External"/><Relationship Id="rId18" Type="http://schemas.openxmlformats.org/officeDocument/2006/relationships/hyperlink" Target="https://www.vadc.lv/data/san/v-422-izm-asins-kabineta-zinojums-par-blakni.docx" TargetMode="External"/><Relationship Id="rId26" Type="http://schemas.openxmlformats.org/officeDocument/2006/relationships/hyperlink" Target="mailto:vigilance@vadc.gov.lv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zva.gov.lv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zva.gov.lv" TargetMode="External"/><Relationship Id="rId17" Type="http://schemas.openxmlformats.org/officeDocument/2006/relationships/hyperlink" Target="mailto:info@zva.gov.lv" TargetMode="External"/><Relationship Id="rId25" Type="http://schemas.openxmlformats.org/officeDocument/2006/relationships/hyperlink" Target="mailto:info@zva.gov.lv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vadc.lv/data/specialistiem-hemovigilance/nn-c-dala.doc" TargetMode="External"/><Relationship Id="rId20" Type="http://schemas.openxmlformats.org/officeDocument/2006/relationships/hyperlink" Target="https://www.vadc.lv/data/specialistiem-hemovigilance/nb-a-dala.doc" TargetMode="External"/><Relationship Id="rId29" Type="http://schemas.openxmlformats.org/officeDocument/2006/relationships/hyperlink" Target="mailto:info@zva.gov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dc.lv/data/specialistiem-hemovigilance/nn-a-dala.doc" TargetMode="External"/><Relationship Id="rId24" Type="http://schemas.openxmlformats.org/officeDocument/2006/relationships/hyperlink" Target="https://www.vadc.lv/data/specialistiem-hemovigilance/nb-c-dala.doc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vadc.lv/data/specialistiem-hemovigilance/nn-b-dala.doc" TargetMode="External"/><Relationship Id="rId23" Type="http://schemas.openxmlformats.org/officeDocument/2006/relationships/hyperlink" Target="http://www.zva.gov.lv" TargetMode="External"/><Relationship Id="rId28" Type="http://schemas.openxmlformats.org/officeDocument/2006/relationships/hyperlink" Target="https://www.vadc.lv/data/specialistiem-hemovigilance/nb-d-dala.doc" TargetMode="External"/><Relationship Id="rId10" Type="http://schemas.openxmlformats.org/officeDocument/2006/relationships/hyperlink" Target="mailto:vigilance@vadc.gov.lv" TargetMode="External"/><Relationship Id="rId19" Type="http://schemas.openxmlformats.org/officeDocument/2006/relationships/hyperlink" Target="mailto:vigilance@vadc.gov.lv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adc.lv/data/san/v-423-izm-asins-kabineta-zinojums-par-nevelamu-notikumu.docx" TargetMode="External"/><Relationship Id="rId14" Type="http://schemas.openxmlformats.org/officeDocument/2006/relationships/hyperlink" Target="http://www.zva.gov.lv" TargetMode="External"/><Relationship Id="rId22" Type="http://schemas.openxmlformats.org/officeDocument/2006/relationships/hyperlink" Target="mailto:vigilance@vadc.gov.lv" TargetMode="External"/><Relationship Id="rId27" Type="http://schemas.openxmlformats.org/officeDocument/2006/relationships/hyperlink" Target="http://www.zva.gov.lv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zva.gov.lv/sites/default/files/inline-files/25-FDANN-Hemovigilances-matrica-201506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2AE3-026C-4793-A8AF-5D7193F1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2298</Words>
  <Characters>18499</Characters>
  <Application>Microsoft Office Word</Application>
  <DocSecurity>0</DocSecurity>
  <Lines>154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I-006</vt:lpstr>
    </vt:vector>
  </TitlesOfParts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I-006</dc:title>
  <dc:creator>Evija Kluce</dc:creator>
  <cp:lastModifiedBy>Antra Bruņeniece</cp:lastModifiedBy>
  <cp:revision>2</cp:revision>
  <cp:lastPrinted>2020-10-16T07:55:00Z</cp:lastPrinted>
  <dcterms:created xsi:type="dcterms:W3CDTF">2023-02-01T13:32:00Z</dcterms:created>
  <dcterms:modified xsi:type="dcterms:W3CDTF">2023-02-01T13:32:00Z</dcterms:modified>
</cp:coreProperties>
</file>